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C2" w:rsidRPr="00782810" w:rsidRDefault="001B5AC2" w:rsidP="001B5AC2">
      <w:pPr>
        <w:pStyle w:val="a3"/>
        <w:ind w:firstLine="0"/>
        <w:jc w:val="center"/>
      </w:pPr>
      <w:r w:rsidRPr="00782810">
        <w:t xml:space="preserve">Памятка о </w:t>
      </w:r>
      <w:proofErr w:type="spellStart"/>
      <w:r w:rsidRPr="00782810">
        <w:t>дистантном</w:t>
      </w:r>
      <w:proofErr w:type="spellEnd"/>
      <w:r w:rsidRPr="00782810">
        <w:t xml:space="preserve"> </w:t>
      </w:r>
      <w:proofErr w:type="spellStart"/>
      <w:r w:rsidRPr="00782810">
        <w:t>скрининговом</w:t>
      </w:r>
      <w:proofErr w:type="spellEnd"/>
      <w:r w:rsidRPr="00782810">
        <w:t xml:space="preserve"> опросе</w:t>
      </w:r>
    </w:p>
    <w:p w:rsidR="001B5AC2" w:rsidRPr="00782810" w:rsidRDefault="001B5AC2" w:rsidP="001B5AC2">
      <w:pPr>
        <w:pStyle w:val="a3"/>
        <w:ind w:firstLine="0"/>
        <w:jc w:val="center"/>
      </w:pPr>
      <w:r w:rsidRPr="00782810">
        <w:t>учащихся о состоянии зрения</w:t>
      </w:r>
    </w:p>
    <w:p w:rsidR="001B5AC2" w:rsidRPr="00782810" w:rsidRDefault="001B5AC2" w:rsidP="001B5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AC2" w:rsidRPr="00782810" w:rsidRDefault="001B5AC2" w:rsidP="00466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7828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Дистантный</w:t>
      </w:r>
      <w:proofErr w:type="spellEnd"/>
      <w:r w:rsidRPr="007828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828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скрининговый</w:t>
      </w:r>
      <w:proofErr w:type="spellEnd"/>
      <w:r w:rsidRPr="007828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опрос о состоянии зрения учащихся проводится в целях совершенствования охраны и укрепления здоровья несовершеннолетних, улучшения качества и эффективности проведения профилактических медицинских осмотров учащихся образовательных организаций.</w:t>
      </w:r>
    </w:p>
    <w:p w:rsidR="001B5AC2" w:rsidRPr="00782810" w:rsidRDefault="001B5AC2" w:rsidP="00466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весь период проведения скрининга зрения учащихся в г. Новосибирске с 2008 года были получены такие результаты:</w:t>
      </w:r>
    </w:p>
    <w:p w:rsidR="002860B3" w:rsidRPr="00782810" w:rsidRDefault="001B5AC2" w:rsidP="00466F2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Всего проверено на данный момент </w:t>
      </w:r>
      <w:r w:rsidR="007E5B31" w:rsidRPr="007828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126791</w:t>
      </w:r>
      <w:r w:rsidRPr="007828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ученик из 1</w:t>
      </w:r>
      <w:r w:rsidR="002860B3" w:rsidRPr="007828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90</w:t>
      </w:r>
      <w:r w:rsidRPr="007828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школ, из них с хорошим зрением </w:t>
      </w:r>
      <w:r w:rsidR="007E5B31" w:rsidRPr="007828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56243</w:t>
      </w:r>
      <w:r w:rsidRPr="007828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ученик</w:t>
      </w:r>
      <w:r w:rsidR="007E5B31" w:rsidRPr="007828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828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(или 4</w:t>
      </w:r>
      <w:r w:rsidR="007E5B31" w:rsidRPr="007828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7828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7E5B31" w:rsidRPr="007828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7828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%)</w:t>
      </w:r>
      <w:r w:rsidR="002860B3" w:rsidRPr="007828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1B5AC2" w:rsidRPr="00782810" w:rsidRDefault="002860B3" w:rsidP="00466F2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Всего было проведено 156304 тестирований, с хорошим зрением 72494, или 46,4%.</w:t>
      </w:r>
    </w:p>
    <w:p w:rsidR="001B5AC2" w:rsidRPr="00782810" w:rsidRDefault="001B5AC2" w:rsidP="00466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Новосибирской области соответственно было проверено 12475 учеников из 121 школы, из них с хорошим зрением 5317 учеников (или 42,6%).</w:t>
      </w:r>
    </w:p>
    <w:p w:rsidR="001B5AC2" w:rsidRPr="00782810" w:rsidRDefault="001B5AC2" w:rsidP="00466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То есть больше половины учеников школ имеют те или иные проблемы со зрением!</w:t>
      </w:r>
    </w:p>
    <w:p w:rsidR="001B5AC2" w:rsidRPr="00782810" w:rsidRDefault="001B5AC2" w:rsidP="00466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828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Выявить эти проблемы как можно более </w:t>
      </w:r>
      <w:r w:rsidR="00782810" w:rsidRPr="007828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рано для того, чтобы</w:t>
      </w:r>
      <w:r w:rsidRPr="007828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родители могли вовремя обратиться к специалистам – цель скринингового обследования зрения учащихся.</w:t>
      </w:r>
    </w:p>
    <w:p w:rsidR="00782810" w:rsidRPr="00782810" w:rsidRDefault="00782810" w:rsidP="00466F2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важно выявить нарушения зрения у школьников на начальном этапе</w:t>
      </w:r>
    </w:p>
    <w:p w:rsidR="00782810" w:rsidRPr="00782810" w:rsidRDefault="00782810" w:rsidP="00466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Зрительная система является органом чувств, который передает нам 70% информации об окружающем нас мире. Наша зрительная система функционирует весь период нашего бодрствования и при этом никогда не находится в состоянии даже относительного зрительного покоя. Глаза ребенка являются органом, который продолжает развиваться и совершенствоваться. И этот процесс продолжается до возраста 18 лет. </w:t>
      </w:r>
      <w:r w:rsidRPr="0078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Однако современные зрительные нагрузки детей кратно превышают зрительные нагрузки их родителей.</w:t>
      </w:r>
      <w:r w:rsidRPr="0078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Современная школьная программа за весь период обучения в средней школе предполагает около 10000 тысяч часов зрительной нагрузки. Добавим сюда тысячи часов, затрачиваемых для выполнения домашнего задания. Любой ребенок не лишен соблазна просмотра десятков каналов телевидения, бесконтрольного нахождения в интернете и пользования мобильными средствами коммуникации.</w:t>
      </w:r>
    </w:p>
    <w:p w:rsidR="00782810" w:rsidRPr="00782810" w:rsidRDefault="00782810" w:rsidP="00466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данным ВОЗ патология зрительной системы имеет место, по крайней мере, у 20% детей школьного возраста</w:t>
      </w:r>
      <w:r w:rsidRPr="00782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эта статистика ежегодно неуклонно растет. Заболеваемость органа зрения занимает лидирующее место у школьников наряду с патологией опорно-двигательного аппарата. Любое заболевание проходит так называемый функциональный этап развития, который является своеобразной гранью между нормой и патологией.</w:t>
      </w:r>
    </w:p>
    <w:p w:rsidR="00782810" w:rsidRPr="00782810" w:rsidRDefault="00782810" w:rsidP="00466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Своевременное выявление функциональных проблем, их профилактика и устранение является основным этапом снижения уровня заболеваемости.</w:t>
      </w:r>
    </w:p>
    <w:p w:rsidR="00A67205" w:rsidRDefault="00782810" w:rsidP="00466F21">
      <w:pPr>
        <w:jc w:val="both"/>
        <w:rPr>
          <w:rFonts w:ascii="Times New Roman" w:hAnsi="Times New Roman" w:cs="Times New Roman"/>
          <w:sz w:val="24"/>
          <w:szCs w:val="24"/>
        </w:rPr>
      </w:pPr>
      <w:r w:rsidRPr="00782810">
        <w:rPr>
          <w:rFonts w:ascii="Times New Roman" w:hAnsi="Times New Roman" w:cs="Times New Roman"/>
          <w:sz w:val="24"/>
          <w:szCs w:val="24"/>
        </w:rPr>
        <w:t xml:space="preserve">Скрининг предназначен для </w:t>
      </w:r>
      <w:r w:rsidRPr="00782810">
        <w:rPr>
          <w:rStyle w:val="a6"/>
          <w:rFonts w:ascii="Times New Roman" w:hAnsi="Times New Roman" w:cs="Times New Roman"/>
          <w:sz w:val="24"/>
          <w:szCs w:val="24"/>
        </w:rPr>
        <w:t>первичного тестирования групп клинически бессимптомных лиц с целью выявления случаев заболевания</w:t>
      </w:r>
      <w:r w:rsidRPr="00782810">
        <w:rPr>
          <w:rFonts w:ascii="Times New Roman" w:hAnsi="Times New Roman" w:cs="Times New Roman"/>
          <w:sz w:val="24"/>
          <w:szCs w:val="24"/>
        </w:rPr>
        <w:t>. Скрининг должен удовлетворять следующим условиям: тестирование должно проводиться максимально быстро, максимально полно охватывать тестируемую группу и требовать минимального финансирования.</w:t>
      </w:r>
    </w:p>
    <w:p w:rsidR="00D64074" w:rsidRPr="00D64074" w:rsidRDefault="00D64074" w:rsidP="00466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Скрининг является персонализированным. Уже на этапе опроса устанавливается факт нарушения зрительных функций.</w:t>
      </w:r>
    </w:p>
    <w:p w:rsidR="00D64074" w:rsidRPr="00D64074" w:rsidRDefault="00D64074" w:rsidP="00466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позволяет провести в интерактивном режиме четыре вида оптометрического и офтальмологического тестирования:</w:t>
      </w:r>
    </w:p>
    <w:p w:rsidR="00D64074" w:rsidRPr="00D64074" w:rsidRDefault="00D64074" w:rsidP="00466F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Исследование остроты зрения</w:t>
      </w:r>
      <w:r w:rsidRPr="00D6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применяется таблица </w:t>
      </w:r>
      <w:proofErr w:type="spellStart"/>
      <w:r w:rsidRPr="00D64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оптометрических</w:t>
      </w:r>
      <w:proofErr w:type="spellEnd"/>
      <w:r w:rsidRPr="00D6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оптотипов</w:t>
      </w:r>
      <w:proofErr w:type="spellEnd"/>
      <w:r w:rsidRPr="00D6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07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Ландольта</w:t>
      </w:r>
      <w:proofErr w:type="spellEnd"/>
      <w:r w:rsidRPr="00D6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считаются наиболее достоверными при исследовании этой функции центрального зрения. </w:t>
      </w:r>
      <w:r w:rsidRPr="00D64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оптотипов, предъявляемых пациенту и количество допустимых ошибок, строго соответствует мировому стандарту при исследовании остроты зрения в офтальмологическом кабинете;</w:t>
      </w:r>
    </w:p>
    <w:p w:rsidR="00D64074" w:rsidRPr="00D64074" w:rsidRDefault="00D64074" w:rsidP="00466F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состояния рефракции </w:t>
      </w:r>
      <w:r w:rsidRPr="00D6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школьника на момент проведения тестирования, ее сдвиг в сторону гиперметропии или миопии – дуохромный тест: близорукий человек видит более четкими оптотипы, расположенные на красном фоне, а дальнозоркий – на зеленом. Тест является значимым – контроль рефракции на фоне школьной зрительной нагрузки позволяет судить о функциональной готовности к ней ребенка. </w:t>
      </w:r>
      <w:r w:rsidRPr="00D640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Последующее полное контрольное офтальмологическое обследование в ряде случаев не подтвердило наличие у школьника близорукости, но выявленное при скрининге зрительное перенапряжение позволяет судить о высоком риске возникновении миопии;</w:t>
      </w:r>
    </w:p>
    <w:p w:rsidR="00D64074" w:rsidRPr="00D64074" w:rsidRDefault="00D64074" w:rsidP="00466F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</w:t>
      </w:r>
      <w:proofErr w:type="spellStart"/>
      <w:r w:rsidRPr="00D6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Амслера</w:t>
      </w:r>
      <w:proofErr w:type="spellEnd"/>
      <w:r w:rsidRPr="00D6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косвенно выявить или исключить патологию макулярной зоны – участка сетчатки, ответственного за состояние центрального зрения;</w:t>
      </w:r>
    </w:p>
    <w:p w:rsidR="00D64074" w:rsidRPr="00D64074" w:rsidRDefault="00D64074" w:rsidP="00466F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«лучистая фигура»</w:t>
      </w:r>
      <w:r w:rsidRPr="00D6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выявить астигматизм путем субъективной оценки четкости видения разнонаправленных отрезков лучистой фигуры. Если оптика физиологически относительно симметрична, то обследуемый не будет указывать на эти различия.</w:t>
      </w:r>
    </w:p>
    <w:p w:rsidR="00D64074" w:rsidRPr="00D64074" w:rsidRDefault="00D64074" w:rsidP="00466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завершению тестирования результаты автоматически заносятся в базу данных и хранятся в ней персонализировано. Особенности введения паспортных данных тестируемых позволяют контролировать результаты скрининга вне зависимости от того, продолжает ли ребенок обучаться в этой школе или другой после смены места жительства.</w:t>
      </w:r>
    </w:p>
    <w:p w:rsidR="00D64074" w:rsidRPr="00D64074" w:rsidRDefault="00D64074" w:rsidP="00466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завершению скринингового тестирования проводится анализ результатов и руководство учебных заведений получает рекомендации для родителей учеников.</w:t>
      </w:r>
    </w:p>
    <w:p w:rsidR="00D64074" w:rsidRPr="00D64074" w:rsidRDefault="00D64074" w:rsidP="00466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Скрининг ни в коей мере не заменяет необходимости постановки диагноза профессиональным офтальмологом. Но он позволяет выявить нарушения зрения у школьников на начальном этапе и вовремя обратиться за консультацией к врачу.</w:t>
      </w:r>
    </w:p>
    <w:p w:rsidR="00D64074" w:rsidRPr="00782810" w:rsidRDefault="00D64074" w:rsidP="00466F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4074" w:rsidRPr="0078281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B27BE"/>
    <w:multiLevelType w:val="hybridMultilevel"/>
    <w:tmpl w:val="C7D85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6B5858"/>
    <w:multiLevelType w:val="multilevel"/>
    <w:tmpl w:val="D172C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9C"/>
    <w:rsid w:val="001B5AC2"/>
    <w:rsid w:val="002860B3"/>
    <w:rsid w:val="00466F21"/>
    <w:rsid w:val="00766595"/>
    <w:rsid w:val="00782810"/>
    <w:rsid w:val="007E5B31"/>
    <w:rsid w:val="00824C0A"/>
    <w:rsid w:val="00A67205"/>
    <w:rsid w:val="00C5349C"/>
    <w:rsid w:val="00D64074"/>
    <w:rsid w:val="00D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C2"/>
  </w:style>
  <w:style w:type="paragraph" w:styleId="4">
    <w:name w:val="heading 4"/>
    <w:basedOn w:val="a"/>
    <w:link w:val="40"/>
    <w:uiPriority w:val="9"/>
    <w:qFormat/>
    <w:rsid w:val="00782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"/>
    <w:basedOn w:val="a"/>
    <w:link w:val="a4"/>
    <w:qFormat/>
    <w:rsid w:val="00C5349C"/>
    <w:pPr>
      <w:spacing w:after="0" w:line="240" w:lineRule="auto"/>
      <w:ind w:firstLine="709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Раздел Знак"/>
    <w:basedOn w:val="a0"/>
    <w:link w:val="a3"/>
    <w:rsid w:val="00C5349C"/>
    <w:rPr>
      <w:rFonts w:ascii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824C0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828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2810"/>
    <w:rPr>
      <w:b/>
      <w:bCs/>
    </w:rPr>
  </w:style>
  <w:style w:type="paragraph" w:styleId="a7">
    <w:name w:val="Normal (Web)"/>
    <w:basedOn w:val="a"/>
    <w:uiPriority w:val="99"/>
    <w:semiHidden/>
    <w:unhideWhenUsed/>
    <w:rsid w:val="0078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C2"/>
  </w:style>
  <w:style w:type="paragraph" w:styleId="4">
    <w:name w:val="heading 4"/>
    <w:basedOn w:val="a"/>
    <w:link w:val="40"/>
    <w:uiPriority w:val="9"/>
    <w:qFormat/>
    <w:rsid w:val="00782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"/>
    <w:basedOn w:val="a"/>
    <w:link w:val="a4"/>
    <w:qFormat/>
    <w:rsid w:val="00C5349C"/>
    <w:pPr>
      <w:spacing w:after="0" w:line="240" w:lineRule="auto"/>
      <w:ind w:firstLine="709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Раздел Знак"/>
    <w:basedOn w:val="a0"/>
    <w:link w:val="a3"/>
    <w:rsid w:val="00C5349C"/>
    <w:rPr>
      <w:rFonts w:ascii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824C0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828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2810"/>
    <w:rPr>
      <w:b/>
      <w:bCs/>
    </w:rPr>
  </w:style>
  <w:style w:type="paragraph" w:styleId="a7">
    <w:name w:val="Normal (Web)"/>
    <w:basedOn w:val="a"/>
    <w:uiPriority w:val="99"/>
    <w:semiHidden/>
    <w:unhideWhenUsed/>
    <w:rsid w:val="0078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Соц. педагог</cp:lastModifiedBy>
  <cp:revision>10</cp:revision>
  <dcterms:created xsi:type="dcterms:W3CDTF">2020-01-14T07:33:00Z</dcterms:created>
  <dcterms:modified xsi:type="dcterms:W3CDTF">2021-10-27T02:34:00Z</dcterms:modified>
</cp:coreProperties>
</file>