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040" w:firstLine="0"/>
        <w:jc w:val="lef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</w:p>
    <w:p>
      <w:pPr>
        <w:ind w:left="5040" w:firstLine="0"/>
        <w:jc w:val="left"/>
        <w:spacing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</w:p>
    <w:p>
      <w:pPr>
        <w:ind w:left="5040" w:firstLine="0"/>
        <w:jc w:val="left"/>
        <w:spacing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</w:p>
    <w:p>
      <w:pPr>
        <w:ind w:left="5040" w:firstLine="0"/>
        <w:jc w:val="left"/>
        <w:spacing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</w:p>
    <w:p>
      <w:pPr>
        <w:ind w:left="-283" w:right="0" w:firstLine="0"/>
        <w:jc w:val="left"/>
        <w:spacing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816459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7650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36614" cy="8164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45pt;height:642.8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</w:r>
    </w:p>
    <w:p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Пояснительная записка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Рабочая программа воспитания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автономного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«Лицей №159»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Лицей №159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 воспитания: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Лицее №159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разработана с участием коллегиальных органов управления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Лице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№159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утверждена педагогическим советом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 норм и ценностей;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обучающихся.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 воспитания включает три раздела: целевой, содержательный, организационный.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соответствии с особенностями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Лице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№159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955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3" w:name="__RefHeading___1"/>
      <w:r>
        <w:rPr>
          <w:rFonts w:ascii="Times New Roman" w:hAnsi="Times New Roman" w:eastAsia="Times New Roman" w:cs="Times New Roman"/>
          <w:sz w:val="24"/>
          <w:szCs w:val="24"/>
        </w:rPr>
      </w:r>
      <w:bookmarkEnd w:id="3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РАЗДЕЛ 1. ЦЕЛЕВОЙ.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ind w:right="-7" w:firstLine="709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Содержание    воспитания    обучающихся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Лицее №159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определяется содержанием российских базовых (гражданских,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национальных) норм и ценностей, которые закреплены в Конституции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традиционные российские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духовно-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нравственные ценности культуры, традиционных религий народов России.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 w:firstLine="709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Воспитательная деятельность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Лицее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1001"/>
        <w:numPr>
          <w:ilvl w:val="1"/>
          <w:numId w:val="2"/>
        </w:numPr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4" w:name="__RefHeading___2"/>
      <w:r>
        <w:rPr>
          <w:rFonts w:ascii="Times New Roman" w:hAnsi="Times New Roman" w:eastAsia="Times New Roman" w:cs="Times New Roman"/>
          <w:sz w:val="24"/>
          <w:szCs w:val="24"/>
        </w:rPr>
      </w:r>
      <w:bookmarkEnd w:id="4"/>
      <w:r>
        <w:rPr>
          <w:rFonts w:ascii="Times New Roman" w:hAnsi="Times New Roman" w:eastAsia="Times New Roman" w:cs="Times New Roman"/>
          <w:sz w:val="24"/>
          <w:szCs w:val="24"/>
        </w:rPr>
      </w:r>
      <w:bookmarkStart w:id="5" w:name="_heading=h.cnqflj6bpwnn"/>
      <w:r>
        <w:rPr>
          <w:rFonts w:ascii="Times New Roman" w:hAnsi="Times New Roman" w:eastAsia="Times New Roman" w:cs="Times New Roman"/>
          <w:sz w:val="24"/>
          <w:szCs w:val="24"/>
        </w:rPr>
      </w:r>
      <w:bookmarkEnd w:id="5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Цель и задачи воспитания обучающихся.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jc w:val="both"/>
        <w:spacing w:line="276" w:lineRule="auto"/>
        <w:tabs>
          <w:tab w:val="left" w:pos="645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6" w:name="_heading=h.30j0zll"/>
      <w:r>
        <w:rPr>
          <w:rFonts w:ascii="Times New Roman" w:hAnsi="Times New Roman" w:eastAsia="Times New Roman" w:cs="Times New Roman"/>
          <w:sz w:val="24"/>
          <w:szCs w:val="24"/>
        </w:rPr>
      </w:r>
      <w:bookmarkEnd w:id="6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Цель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 w:firstLine="709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развитие личности,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формирование у обучающихся трудолюбия, ответственного отношения к труду и его результатам,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создание условий для самоопределения и социализации на основе социокультурных,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традиционных российских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 w:firstLine="709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 w:firstLine="709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Задачи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усвоение обучающимися знаний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норм,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традиционных российских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духовно-нравственных ценностей, традиций, которые выработало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российское общество (социально значимых знаний);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Личностные результаты освоения обучающимися общеобразовательных программ включают: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осознание российской гражданской идентичности;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сформированность ценностей самостоятельности и инициативы;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готовность обучающихся к саморазвитию, самостоятельности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личностному самоопределению;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наличие мотивации к целенаправленной социально значимой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both"/>
        <w:spacing w:line="276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сформированность внутренней позиции личности как особого ценностного отношения к себе, окружающим людям и жизни в целом.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 w:firstLine="707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Воспитательная деятельность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личностно-ориентированного подходов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1"/>
          <w:numId w:val="2"/>
        </w:numPr>
        <w:spacing w:line="276" w:lineRule="auto"/>
        <w:tabs>
          <w:tab w:val="left" w:pos="1353" w:leader="none"/>
          <w:tab w:val="left" w:pos="1701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7" w:name="__RefHeading___3"/>
      <w:r>
        <w:rPr>
          <w:rFonts w:ascii="Times New Roman" w:hAnsi="Times New Roman" w:eastAsia="Times New Roman" w:cs="Times New Roman"/>
          <w:sz w:val="24"/>
          <w:szCs w:val="24"/>
        </w:rPr>
      </w:r>
      <w:bookmarkEnd w:id="7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Направления воспитания.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ind w:right="-7" w:firstLine="709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 реализуется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единстве учебной и воспитательной деятельности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ind w:left="0" w:firstLine="540"/>
        <w:jc w:val="both"/>
        <w:spacing w:line="276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Гражданского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способствующего формированию российской гражданской идентичности, принадлежно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ind w:left="0" w:firstLine="540"/>
        <w:jc w:val="both"/>
        <w:spacing w:line="276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Патриотического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ind w:left="0" w:firstLine="540"/>
        <w:jc w:val="both"/>
        <w:spacing w:line="276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Духовно-нравственного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 основе духовно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ind w:left="0" w:firstLine="540"/>
        <w:jc w:val="both"/>
        <w:spacing w:line="276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Эстетического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ind w:left="0" w:firstLine="540"/>
        <w:jc w:val="both"/>
        <w:spacing w:line="276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Физического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ind w:left="0" w:firstLine="540"/>
        <w:jc w:val="both"/>
        <w:spacing w:line="276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Трудового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основанного на воспитании уважения к труду, трудящимся, рез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ind w:left="0" w:firstLine="540"/>
        <w:jc w:val="both"/>
        <w:spacing w:line="276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Экологического воспитания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ind w:left="0" w:firstLine="540"/>
        <w:jc w:val="both"/>
        <w:spacing w:line="276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Ценност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ей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научного познания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1001"/>
        <w:numPr>
          <w:ilvl w:val="1"/>
          <w:numId w:val="2"/>
        </w:numPr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8" w:name="__RefHeading___4"/>
      <w:r>
        <w:rPr>
          <w:rFonts w:ascii="Times New Roman" w:hAnsi="Times New Roman" w:eastAsia="Times New Roman" w:cs="Times New Roman"/>
          <w:sz w:val="24"/>
          <w:szCs w:val="24"/>
        </w:rPr>
      </w:r>
      <w:bookmarkEnd w:id="8"/>
      <w:r>
        <w:rPr>
          <w:rFonts w:ascii="Times New Roman" w:hAnsi="Times New Roman" w:eastAsia="Times New Roman" w:cs="Times New Roman"/>
          <w:sz w:val="24"/>
          <w:szCs w:val="24"/>
        </w:rPr>
      </w:r>
      <w:bookmarkStart w:id="9" w:name="_heading=h.1fob9te"/>
      <w:r>
        <w:rPr>
          <w:rFonts w:ascii="Times New Roman" w:hAnsi="Times New Roman" w:eastAsia="Times New Roman" w:cs="Times New Roman"/>
          <w:sz w:val="24"/>
          <w:szCs w:val="24"/>
        </w:rPr>
      </w:r>
      <w:bookmarkEnd w:id="9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Целевые ориентиры результатов воспитания.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ind w:firstLine="540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Требования к личностным результатам освоения обучающимися ООП установлены ФГОС.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40"/>
        <w:jc w:val="both"/>
        <w:spacing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базовых (гражданских, конституциональных) ценностей, обеспечивают единство воспитания, воспитательного пространства.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firstLine="540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2"/>
          <w:numId w:val="2"/>
        </w:numPr>
        <w:ind w:left="0" w:right="-7" w:firstLine="709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Целевые ориентиры результатов воспитания на уровне начального общего образования.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tbl>
      <w:tblPr>
        <w:tblStyle w:val="101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         Целевые ориентиры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Гражданско-патриотическое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знающий и любящий свою малую родину, свой край, имеющий представление о Родине - России, ее территории, расположении;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- России, Российского государства;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понимающий значение гражданских символов (государственная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символика России, своего региона), праздников, мест почитания героев и защитников Отечества, проявляющий к ним уважение;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Эстетическое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людей;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стремление к самовыражению в разных видах художественной деятельности, искусстве.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Физическое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владеющий основными навыками личной и общественной гигиены,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безопасного поведения в быту, природе, обществе;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ориентированный на физическое развитие с учетом возможностей здоровья, занятия физ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ической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Трудовое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интерес к разным профессиям;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участвующий в различных видах доступного по возрасту труда, трудовой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Экологическое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готовность в своей деятельности придерживаться экологических норм.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имеющий первоначальные навыки наблюдений, систематизации и осмысления опыта в естественно-научной и гуманитарной областях 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left="0" w:right="-7"/>
        <w:jc w:val="both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numPr>
          <w:ilvl w:val="2"/>
          <w:numId w:val="2"/>
        </w:numPr>
        <w:ind w:left="0" w:right="-7" w:firstLine="709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Целевые ориентиры результатов воспитания на уровне основного общего образования.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tbl>
      <w:tblPr>
        <w:tblStyle w:val="1010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Целевые ориентиры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Гражданское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уважение к государственным символам России, праздникам;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47"/>
              <w:ind w:firstLine="5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Патриотическое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принимающий участие в мероприятиях патриотической направленности.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Эстетическое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ориентированный на самовыражение в разных видах искусства, в художественном творчестве.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tabs>
                <w:tab w:val="left" w:pos="21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Физическое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vAlign w:val="top"/>
            <w:textDirection w:val="lrTb"/>
            <w:noWrap w:val="false"/>
          </w:tcPr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культуры здоровья и эмоционального благополучия: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бережно относящийся к физическому здоровью, соблюдающий основные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здорового и безопасного для себя и других людей образа жизни, в том числе в информационной среде;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ориентированный на физическое развитие с учетом возможностей здоровья, занятия физкультурой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Трудовое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6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6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Экологическое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8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8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82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8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участвующий в практической деятельности экологической, природоохранной направленности.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8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8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8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8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709" w:right="-7"/>
        <w:jc w:val="both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numPr>
          <w:ilvl w:val="2"/>
          <w:numId w:val="2"/>
        </w:numPr>
        <w:ind w:left="0" w:right="-7" w:firstLine="709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Целевые ориентиры результатов воспитания на уровне среднего общего образования.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tbl>
      <w:tblPr>
        <w:tblStyle w:val="1010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Целевые ориентиры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47"/>
              <w:ind w:firstLine="5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Гражданское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своё единство с народом России как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47"/>
              <w:ind w:firstLine="5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Патриотическое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национального, конфессионального самоопределения;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действующий и оценивающий своё поведение и поступк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уважение к жизни и достоинству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понимающий и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ориентиро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Эстетическое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jc w:val="center"/>
              <w:spacing w:before="0" w:after="0" w:line="240" w:lineRule="auto"/>
              <w:tabs>
                <w:tab w:val="left" w:pos="207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на практике установку на здоровый образ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Трудовое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Экологическое воспитание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firstLine="7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-7"/>
        <w:jc w:val="both"/>
        <w:spacing w:line="276" w:lineRule="auto"/>
        <w:tabs>
          <w:tab w:val="left" w:pos="709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955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5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0" w:name="__RefHeading___5"/>
      <w:r>
        <w:rPr>
          <w:rFonts w:ascii="Times New Roman" w:hAnsi="Times New Roman" w:eastAsia="Times New Roman" w:cs="Times New Roman"/>
          <w:sz w:val="24"/>
          <w:szCs w:val="24"/>
        </w:rPr>
      </w:r>
      <w:bookmarkEnd w:id="10"/>
      <w:r>
        <w:rPr>
          <w:rFonts w:ascii="Times New Roman" w:hAnsi="Times New Roman" w:eastAsia="Times New Roman" w:cs="Times New Roman"/>
          <w:sz w:val="24"/>
          <w:szCs w:val="24"/>
        </w:rPr>
      </w:r>
      <w:bookmarkStart w:id="11" w:name="_heading=h.2szc72q"/>
      <w:r>
        <w:rPr>
          <w:rFonts w:ascii="Times New Roman" w:hAnsi="Times New Roman" w:eastAsia="Times New Roman" w:cs="Times New Roman"/>
          <w:sz w:val="24"/>
          <w:szCs w:val="24"/>
        </w:rPr>
      </w:r>
      <w:bookmarkEnd w:id="11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РАЗДЕЛ 2. СОДЕРЖАТЕЛЬНЫЙ.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00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2" w:name="__RefHeading___6"/>
      <w:r>
        <w:rPr>
          <w:rFonts w:ascii="Times New Roman" w:hAnsi="Times New Roman" w:eastAsia="Times New Roman" w:cs="Times New Roman"/>
          <w:sz w:val="24"/>
          <w:szCs w:val="24"/>
        </w:rPr>
      </w:r>
      <w:bookmarkEnd w:id="12"/>
      <w:r>
        <w:rPr>
          <w:rFonts w:ascii="Times New Roman" w:hAnsi="Times New Roman" w:eastAsia="Times New Roman" w:cs="Times New Roman"/>
          <w:sz w:val="24"/>
          <w:szCs w:val="24"/>
        </w:rPr>
      </w:r>
      <w:bookmarkStart w:id="13" w:name="_heading=h.184mhaj"/>
      <w:r>
        <w:rPr>
          <w:rFonts w:ascii="Times New Roman" w:hAnsi="Times New Roman" w:eastAsia="Times New Roman" w:cs="Times New Roman"/>
          <w:sz w:val="24"/>
          <w:szCs w:val="24"/>
        </w:rPr>
      </w:r>
      <w:bookmarkEnd w:id="13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Устав и внутренний распорядок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981"/>
        <w:ind w:left="0" w:firstLine="737"/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Процесс воспитания в Лицее №159 основывается на следующих   принципах взаимодействия  педагогов и школьников: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4"/>
        </w:numPr>
        <w:ind w:left="0" w:firstLine="737"/>
        <w:spacing w:line="60" w:lineRule="atLeast"/>
        <w:tabs>
          <w:tab w:val="left" w:pos="6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4"/>
        </w:numPr>
        <w:ind w:left="0" w:right="0" w:firstLine="680"/>
        <w:spacing w:line="60" w:lineRule="atLeast"/>
        <w:tabs>
          <w:tab w:val="left" w:pos="6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Ориентир на создание в образовательной организации психологически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комфортной среды для каждого ребенка 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взрослого, без которой невозможно конструктивное взаимодействие школьников и педагогов;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4"/>
        </w:numPr>
        <w:ind w:left="0" w:firstLine="737"/>
        <w:spacing w:line="60" w:lineRule="atLeast"/>
        <w:tabs>
          <w:tab w:val="left" w:pos="6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4"/>
        </w:numPr>
        <w:ind w:left="0" w:firstLine="737"/>
        <w:spacing w:line="60" w:lineRule="atLeast"/>
        <w:tabs>
          <w:tab w:val="left" w:pos="6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основных совместных дел школьников и педагогов как предмета совместной заботы и взрослых, и детей;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4"/>
        </w:numPr>
        <w:ind w:left="0" w:firstLine="737"/>
        <w:spacing w:line="60" w:lineRule="atLeast"/>
        <w:tabs>
          <w:tab w:val="left" w:pos="6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Системность, целесообразность и нешаблонность воспитания как условия его эффективности.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941"/>
        <w:spacing w:line="231" w:lineRule="exac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981"/>
        <w:ind w:left="0" w:firstLine="0"/>
        <w:jc w:val="left"/>
        <w:spacing w:line="276" w:lineRule="auto"/>
        <w:rPr>
          <w:rFonts w:ascii="Times New Roman" w:hAnsi="Times New Roman" w:cs="Times New Roman"/>
          <w:spacing w:val="57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02"/>
          <w:sz w:val="24"/>
          <w:szCs w:val="24"/>
          <w:lang w:val="ru-RU"/>
        </w:rPr>
        <w:t xml:space="preserve">Лицее</w:t>
      </w:r>
      <w:r>
        <w:rPr>
          <w:rFonts w:ascii="Times New Roman" w:hAnsi="Times New Roman" w:eastAsia="Times New Roman" w:cs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сложилась</w:t>
      </w:r>
      <w:r>
        <w:rPr>
          <w:rFonts w:ascii="Times New Roman" w:hAnsi="Times New Roman" w:eastAsia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своя</w:t>
      </w:r>
      <w:r>
        <w:rPr>
          <w:rFonts w:ascii="Times New Roman" w:hAnsi="Times New Roman" w:eastAsia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воспитательная</w:t>
      </w:r>
      <w:r>
        <w:rPr>
          <w:rFonts w:ascii="Times New Roman" w:hAnsi="Times New Roman" w:eastAsia="Times New Roman" w:cs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система,</w:t>
      </w:r>
      <w:r>
        <w:rPr>
          <w:rFonts w:ascii="Times New Roman" w:hAnsi="Times New Roman" w:eastAsia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которая</w:t>
      </w:r>
      <w:r>
        <w:rPr>
          <w:rFonts w:ascii="Times New Roman" w:hAnsi="Times New Roman" w:eastAsia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включает</w:t>
      </w:r>
      <w:r>
        <w:rPr>
          <w:rFonts w:ascii="Times New Roman" w:hAnsi="Times New Roman" w:eastAsia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себя три</w:t>
      </w:r>
      <w:r>
        <w:rPr>
          <w:rFonts w:ascii="Times New Roman" w:hAnsi="Times New Roman" w:eastAsia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взаимозависимых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взаимосвязанных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блока:</w:t>
      </w:r>
      <w:r>
        <w:rPr>
          <w:rFonts w:ascii="Times New Roman" w:hAnsi="Times New Roman" w:cs="Times New Roman"/>
          <w:spacing w:val="57"/>
          <w:sz w:val="24"/>
          <w:szCs w:val="24"/>
        </w:rPr>
      </w:r>
      <w:r>
        <w:rPr>
          <w:rFonts w:ascii="Times New Roman" w:hAnsi="Times New Roman" w:cs="Times New Roman"/>
          <w:spacing w:val="57"/>
          <w:sz w:val="24"/>
          <w:szCs w:val="24"/>
        </w:rPr>
      </w:r>
    </w:p>
    <w:p>
      <w:pPr>
        <w:pStyle w:val="971"/>
        <w:numPr>
          <w:ilvl w:val="0"/>
          <w:numId w:val="5"/>
        </w:numPr>
        <w:ind w:hanging="1081"/>
        <w:spacing w:line="274" w:lineRule="exact"/>
        <w:tabs>
          <w:tab w:val="left" w:pos="1301" w:leader="none"/>
          <w:tab w:val="left" w:pos="13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процессе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5"/>
        </w:numPr>
        <w:ind w:hanging="1081"/>
        <w:tabs>
          <w:tab w:val="left" w:pos="1301" w:leader="none"/>
          <w:tab w:val="left" w:pos="13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Внеурочная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(внеучебная)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5"/>
        </w:numPr>
        <w:ind w:hanging="1081"/>
        <w:tabs>
          <w:tab w:val="left" w:pos="1301" w:leader="none"/>
          <w:tab w:val="left" w:pos="13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Внешкольная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37"/>
        <w:jc w:val="both"/>
        <w:spacing w:line="60" w:lineRule="atLeast"/>
        <w:tabs>
          <w:tab w:val="left" w:pos="3330" w:leader="none"/>
        </w:tabs>
        <w:rPr>
          <w:rFonts w:ascii="Times New Roman" w:hAnsi="Times New Roman" w:cs="Times New Roman"/>
          <w:b/>
          <w:i/>
          <w:color w:val="000009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9"/>
          <w:sz w:val="24"/>
          <w:szCs w:val="24"/>
        </w:rPr>
      </w:r>
      <w:r>
        <w:rPr>
          <w:rFonts w:ascii="Times New Roman" w:hAnsi="Times New Roman" w:cs="Times New Roman"/>
          <w:b/>
          <w:i/>
          <w:color w:val="000009"/>
          <w:sz w:val="24"/>
          <w:szCs w:val="24"/>
        </w:rPr>
      </w:r>
      <w:r>
        <w:rPr>
          <w:rFonts w:ascii="Times New Roman" w:hAnsi="Times New Roman" w:cs="Times New Roman"/>
          <w:b/>
          <w:i/>
          <w:color w:val="000009"/>
          <w:sz w:val="24"/>
          <w:szCs w:val="24"/>
        </w:rPr>
      </w:r>
    </w:p>
    <w:p>
      <w:pPr>
        <w:ind w:firstLine="737"/>
        <w:jc w:val="both"/>
        <w:spacing w:line="60" w:lineRule="atLeast"/>
        <w:tabs>
          <w:tab w:val="left" w:pos="3330" w:leader="none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9"/>
          <w:sz w:val="24"/>
          <w:szCs w:val="24"/>
        </w:rPr>
        <w:t xml:space="preserve">Основными традициями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воспитания </w:t>
      </w:r>
      <w:r>
        <w:rPr>
          <w:rFonts w:ascii="Times New Roman" w:hAnsi="Times New Roman" w:eastAsia="Times New Roman" w:cs="Times New Roman"/>
          <w:b/>
          <w:i/>
          <w:color w:val="000009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 xml:space="preserve">Лицее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9"/>
          <w:sz w:val="24"/>
          <w:szCs w:val="24"/>
        </w:rPr>
        <w:t xml:space="preserve">являются следующие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37"/>
        <w:jc w:val="both"/>
        <w:spacing w:line="60" w:lineRule="atLeast"/>
        <w:tabs>
          <w:tab w:val="left" w:pos="3330" w:leader="none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стержнем годового цикла воспитательной работы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являются ключевые общешкольные дела, через которые осуществляется интеграция воспитательных усилий педагогов: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церемония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чествования особых успехов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участникам   образовательного процесса, внесшим наибольший вклад  в становление и развитие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мероприятия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посвященн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знаменательным датам, Дни науки и творчества, Неделя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Лицеиста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интелектуальные состязания «Игры Разума»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открытые первенства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различным спортивным дисциплинам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другие</w:t>
      </w:r>
      <w:r>
        <w:rPr>
          <w:rFonts w:ascii="Times New Roman" w:hAnsi="Times New Roman" w:eastAsia="Times New Roman" w:cs="Times New Roman"/>
          <w:color w:val="1f497d" w:themeColor="text2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</w:r>
    </w:p>
    <w:p>
      <w:pPr>
        <w:ind w:firstLine="737"/>
        <w:jc w:val="both"/>
        <w:spacing w:line="60" w:lineRule="atLeast"/>
        <w:tabs>
          <w:tab w:val="left" w:pos="33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6"/>
        </w:numPr>
        <w:ind w:left="0" w:firstLine="737"/>
        <w:spacing w:line="60" w:lineRule="atLeast"/>
        <w:tabs>
          <w:tab w:val="left" w:pos="194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создаются такие условия, при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которых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мере взросления ребенка увеличивается и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роль в совместных делах (от пассивного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наблюдателя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 организатора);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6"/>
        </w:numPr>
        <w:ind w:left="0" w:firstLine="737"/>
        <w:spacing w:line="60" w:lineRule="atLeast"/>
        <w:tabs>
          <w:tab w:val="left" w:pos="18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проведении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обще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/>
        </w:rPr>
        <w:t xml:space="preserve">лицейских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дел отсутствует соревновательность между классами, поощряется конструктивное межклассное и межвозрастное взаимодействие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школьников,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также их социальная активность;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6"/>
        </w:numPr>
        <w:ind w:left="0" w:firstLine="737"/>
        <w:spacing w:line="60" w:lineRule="atLeast"/>
        <w:tabs>
          <w:tab w:val="left" w:pos="188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ориентированы на формирование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коллективов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школьных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классов,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кружков, студий,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секций и иных детских объединений, на установление в них доброжелательных и товарищеских взаимоотношений;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6"/>
        </w:numPr>
        <w:ind w:left="0" w:firstLine="737"/>
        <w:spacing w:line="60" w:lineRule="atLeast"/>
        <w:tabs>
          <w:tab w:val="left" w:pos="18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ключевой фигурой воспитания 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Лицее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является классный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руководитель,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реализующий по отношению к детям защитную, личностно развивающую, организационную, посредническую (в разрешении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недопущении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конфликтов)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функции.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37"/>
        <w:jc w:val="both"/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Лицей №159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находится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ентральном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округе (Заельцовский район)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города 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овосибирска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шаговой доступности от других образовательных организаций, культурных, спортивных и соци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окультурных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учреждений города.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37"/>
        <w:jc w:val="both"/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Сотрудничество 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социальными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что спо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собствует расширению круга общения всех участников образовательного процесса, позволяет учащимся получать социальный опыт, способствует развитию личностного потенциала, позволяет оптимизировать получение учащимися комплексного уровня образовательных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Центральном округе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города 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овосибирск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проживает высокий процент людей, имеющих высшее и средне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-специальное образование, работающих в государственных и муниципальных учреждениях. Родители учащихся осознают необходимость получения детьми образования повышенного уровня, обеспечивающего становление высококультурной и разносторонней личности.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течение многих лет воспитательный процесс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опирается на традиции интеллектуальных и творческих событий и достижений, традиции патриотических и военно-спортивных мероприятий, содействует развитию детского общественного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волонтерского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движения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ind w:left="737" w:firstLine="0"/>
        <w:spacing w:line="60" w:lineRule="atLeast"/>
        <w:tabs>
          <w:tab w:val="left" w:pos="981" w:leader="none"/>
          <w:tab w:val="left" w:pos="98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ind w:left="737" w:firstLine="0"/>
        <w:spacing w:line="60" w:lineRule="atLeast"/>
        <w:tabs>
          <w:tab w:val="left" w:pos="981" w:leader="none"/>
          <w:tab w:val="left" w:pos="98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Значимые для воспитания всероссийские проекты и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в которых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Лицей №159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принимает участие: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7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«Движение первых»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7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«Орлята России»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7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Школьный театр.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7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Школьный музей.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Школьный спортивный клуб.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Традиции и ритуалы: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еженедельная организационная линейка с поднятием Государственного флага РФ;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Проблемные зоны, дефициты, препятствия к достижению эффективных результатов в воспитательной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8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Сотрудничество с родителями – слабый отклик родительской общественности на призыв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 решению проблем организации воспитательного процесса.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8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Пути решения вышеуказанных проблем: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9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9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Поощрение деятельности активных родителей.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9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Внедрение нестандартных форм организации родительских собраний и индивидуальных встреч с родителями.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Нормы этикета обучающихся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Лицее №159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Соблюдай график посещений, приходи за 10–1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минут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не опаздывай к началу занятий. Если опоздал – вежливо извинись, спроси разрешения учителя войти в класс и пройти к своему рабочему месту.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Всегда приветствуй учителя, одноклассников, друзей и работников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Следи за внешним видом: твоя одежда должна быть чистой и удобной, прическа – опрятной.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Имей при себе сменную обувь. Верхнюю одежду оставляй в раздевалке, повесь ее на вешалку. Уличную обувь поставь аккуратно рядом с вешалкой.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Все необходимое для занятий приготовь заранее – тетради, учебники, письменные и чертежные принадлежности.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Держи рабочее место в порядке, следи за чистотой парты.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Если в класс вошел педагог – нужно встать в знак приветствия.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перебивай учителя и одноклассника. Говори, только когда тебя спрашивают. Если хочешь что-то спросить, подними руку.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Отвечай на поставленные вопросы учителя внятно, громко, уверенно. Во время обучения будь внимательным, слушай, думай, старайся.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перемене не нужно бегать, кричать и драться, свистеть, толкать других учеников.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Будь вежливым, не груби ни взрослым, ни детям. Неприличные слова и жесты недопустимы.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Береги школьное имущество, ни в коем случае не порть его.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Чисто там, где не мусорят. Уважай труд работников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ind w:left="780" w:right="180" w:firstLine="426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Помогай младшим, не стесняйся просить помощи у старших.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1001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4" w:name="__RefHeading___7"/>
      <w:r>
        <w:rPr>
          <w:rFonts w:ascii="Times New Roman" w:hAnsi="Times New Roman" w:eastAsia="Times New Roman" w:cs="Times New Roman"/>
          <w:sz w:val="24"/>
          <w:szCs w:val="24"/>
        </w:rPr>
      </w:r>
      <w:bookmarkEnd w:id="14"/>
      <w:r>
        <w:rPr>
          <w:rFonts w:ascii="Times New Roman" w:hAnsi="Times New Roman" w:eastAsia="Times New Roman" w:cs="Times New Roman"/>
          <w:sz w:val="24"/>
          <w:szCs w:val="24"/>
        </w:rPr>
      </w:r>
      <w:bookmarkStart w:id="15" w:name="_heading=h.279ka65"/>
      <w:r>
        <w:rPr>
          <w:rFonts w:ascii="Times New Roman" w:hAnsi="Times New Roman" w:eastAsia="Times New Roman" w:cs="Times New Roman"/>
          <w:sz w:val="24"/>
          <w:szCs w:val="24"/>
        </w:rPr>
      </w:r>
      <w:bookmarkEnd w:id="15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2.2.</w:t>
      </w:r>
      <w:r>
        <w:rPr>
          <w:rFonts w:ascii="Times New Roman" w:hAnsi="Times New Roman" w:eastAsia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Виды, формы и содержание воспитательной деятельности.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2.1.1. Модуль «Урочная деятельность».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применение интерактивных форм учебной работы – интеллектуальных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39"/>
        <w:jc w:val="both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2.1.2. Модуль «Внеурочная деятельность».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ind w:firstLine="539"/>
        <w:jc w:val="both"/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внеурочной деятельности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«Разговоры о важном», программа «Орлята России»,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курс внеурочной деятельности «Россия – мои горизонты»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6-11 класс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ind w:firstLine="540"/>
        <w:jc w:val="both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ind w:firstLine="540"/>
        <w:jc w:val="both"/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8f8fa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курсы, занятия в области искусств, художественного творчества разных видов и жанров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8f8fa"/>
          <w:lang w:val="ru-RU"/>
        </w:rPr>
        <w:t xml:space="preserve">;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8f8fa"/>
        </w:rPr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8f8fa"/>
        </w:rPr>
      </w:r>
    </w:p>
    <w:p>
      <w:pPr>
        <w:ind w:firstLine="540"/>
        <w:jc w:val="both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курсы, занятия оздоровительной и спортивной направленности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ind w:left="930" w:hanging="220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2.1.3. Модуль «Классное руководство».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классного руководства как особого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задач воспитания и социализации обучающихся,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планирование и проведение классных часов целевой воспитательной тематической направленности;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организацию интересных и полезных для личностного развития 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образовательной организации;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изучение особенностей личностного развития обучающихся пут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доверительное общение и поддержку обучающихся в 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2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проведение в классе праздников, конкурсов, соревнований и других мероприятий.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line="276" w:lineRule="auto"/>
        <w:tabs>
          <w:tab w:val="left" w:pos="709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2.1.4. Модуль «Основные школьные дела».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основных школьных дел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участие во всероссийских акциях, посвященных значимым событиям в России, мире;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социальные проекты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встречу гостей и др.), помощь обучающимся в освоении навыков подготовки, проведения, анализа общешкольных дел;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930" w:hanging="220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2.1.5. Модуль «Внешкольные мероприятия».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внешкольных мероприятий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4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общие внешкольные мероприятия, в том числе организуемые совместно с социальными партнерами образовательной организации;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4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4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экскурсии, походы выходного дня (в музей,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4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4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выездные со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ind w:right="-7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Модуль «Организация предметно-пространственной среды».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символики Российского государства в разные периоды тысячелетней истории, исторической символики региона;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организацию и проведение церемоний поднятия (спуска) государственного флага Российской Федерации;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размещение карт Росси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оформление и обновление «мест новостей», стендов в помещен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5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Модуль «Взаимодействие с родителями (законными представителями)».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создание и деятельность в образовательной организации, в классах представительных органов 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родительские дни, в которые родители (законные представители) могут посещать уроки и внеурочные занятия;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привлечение родителей (законных представителей) к подготовке и проведению классных и общешкольных мероприятий;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6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целевое взаимодействие с законными представителями детей-сирот, оставшихся без попечения родителей, приемных детей.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79" w:firstLine="709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2.1.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Модуль «Самоуправление».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ученического самоуправления в образовательной организации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7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других), избранных обучающимися;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7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представление органами ученического самоуправления интересов обучающихся в процессе управления образовательной организацией;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7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защиту органами ученического самоуправления законных интересов и прав обучающихся;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7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930" w:hanging="220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Модуль «Профилактика и безопасность».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педагогическое сопровождение групп риска обучающихся по разным направлениям (агрессивное поведение, зависимости и др.);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проведение кор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профилактику правонарушений, девиаций посредством орг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8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930" w:right="-7" w:hanging="220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2.1.1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Модуль «Социальное партнёрство».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социального партнерства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участие представителей организаций-партнеров, в том числе в соответств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проведение на базе организаций-партнеров отдельных уроков, занятий, внешкольных мероприятий, акций воспитательной направленности;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9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социальных проектов, совместно разрабатываемых обучаю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/>
        <w:jc w:val="center"/>
        <w:spacing w:line="276" w:lineRule="auto"/>
        <w:tabs>
          <w:tab w:val="left" w:pos="284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bookmarkStart w:id="16" w:name="_heading=h.meukdy"/>
      <w:r>
        <w:rPr>
          <w:rFonts w:ascii="Times New Roman" w:hAnsi="Times New Roman" w:eastAsia="Times New Roman" w:cs="Times New Roman"/>
          <w:sz w:val="24"/>
          <w:szCs w:val="24"/>
        </w:rPr>
      </w:r>
      <w:bookmarkEnd w:id="16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2.1.1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Модуль «Профориентация».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профориентационной работы образовательной организации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0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0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0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0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0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свои силы в той или иной профессии, развить соответствующие навыки;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0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0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участие в работе всероссийских профориентационных проектов;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0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0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720"/>
        <w:jc w:val="center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2.1.12.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Модуль «Трудовая деятельность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spacing w:line="276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Реализация воспитательного потенциала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трудовой деятельности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Школе предусматривает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21"/>
        </w:numPr>
        <w:ind w:left="0" w:right="-7" w:firstLine="426"/>
        <w:spacing w:line="276" w:lineRule="auto"/>
        <w:tabs>
          <w:tab w:val="left" w:pos="48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уважения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труду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людям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труда,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трудовым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достижениям;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21"/>
        </w:numPr>
        <w:ind w:left="0" w:right="-7" w:firstLine="426"/>
        <w:spacing w:line="276" w:lineRule="auto"/>
        <w:tabs>
          <w:tab w:val="left" w:pos="48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умений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навыков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самообслуживания,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потребности трудиться,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добросовестного,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ответственного и творческого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отношения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разным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видам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трудовой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деятельности,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включая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обучение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выполнение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домашних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обязанностей;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21"/>
        </w:numPr>
        <w:ind w:left="0" w:right="-7" w:firstLine="426"/>
        <w:spacing w:line="276" w:lineRule="auto"/>
        <w:tabs>
          <w:tab w:val="left" w:pos="48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развития навыков совместной работы, умения работать самостоятельно,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мобилизуя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необходимые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ресурсы,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правильно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оценивая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смысл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последствия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своих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21"/>
        </w:numPr>
        <w:ind w:left="0" w:right="-7" w:firstLine="426"/>
        <w:spacing w:line="276" w:lineRule="auto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содействия профессиональному самоопределению, приобщения детей 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социально-значимой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осмысленного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выбора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профессии.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Трудовое воспитание в школе реализуется через следующие виды и формы воспитательной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0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Учебный труд: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2"/>
        </w:numPr>
        <w:contextualSpacing/>
        <w:ind w:left="0" w:right="-7" w:firstLine="360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умственный труд на учебных занятиях по учебным предметам, курсам и модулям, занятиях внеурочной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2"/>
        </w:numPr>
        <w:ind w:left="0" w:right="-7" w:firstLine="360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физический труд на учебных занятиях по технологии.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 w:firstLine="420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Общественно-полезный труд: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3"/>
        </w:numPr>
        <w:contextualSpacing/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шефство над младшими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3"/>
        </w:numPr>
        <w:contextualSpacing/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шефство над ветеранами войны и труда, престарелыми людьми;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3"/>
        </w:numPr>
        <w:contextualSpacing/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благоустройство класса,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города;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3"/>
        </w:numPr>
        <w:contextualSpacing/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благоустройство пришкольной территории: посадка алле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выпускников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акция «Сад памяти»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т.п.;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3"/>
        </w:numPr>
        <w:contextualSpacing/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шефство над историческими памятниками;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3"/>
        </w:numPr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экологические субботники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акции;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3"/>
        </w:numPr>
        <w:contextualSpacing/>
        <w:ind w:right="-7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акция «Чистая школа» (раз в четверть).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 w:firstLine="360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Производительный труд: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4"/>
        </w:numPr>
        <w:contextualSpacing/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трудовые отряды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летний период: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разбивка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прополка, полив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клумб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4"/>
        </w:numPr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деятельность на пришкольном учебно-опытном участке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в школьной теплице;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4"/>
        </w:numPr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плетение маскировочных сетей для участников СВО;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4"/>
        </w:numPr>
        <w:ind w:left="0" w:right="-7" w:firstLine="426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изготовление элементов для тематического оформления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классных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кабинетов, коридоров, рекреаций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окон к различным праздничным и памятным датам.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7" w:firstLine="360"/>
        <w:jc w:val="bot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Самообслуживающий труд: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5"/>
        </w:numPr>
        <w:contextualSpacing/>
        <w:ind w:right="-7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самообслуживание;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5"/>
        </w:numPr>
        <w:contextualSpacing/>
        <w:ind w:right="-7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подготовка рабочего места к уроку, уборка и поддержание порядка на рабочем месте;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5"/>
        </w:numPr>
        <w:contextualSpacing/>
        <w:ind w:right="-7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дежурство в классном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(учебном)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кабинете;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numPr>
          <w:ilvl w:val="0"/>
          <w:numId w:val="25"/>
        </w:numPr>
        <w:contextualSpacing/>
        <w:ind w:right="-7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дежурство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школе,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столовой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1"/>
        <w:contextualSpacing/>
        <w:ind w:left="720" w:right="-7" w:firstLine="0"/>
        <w:spacing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420" w:right="180"/>
        <w:jc w:val="both"/>
        <w:spacing w:beforeAutospacing="1" w:afterAutospacing="1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2.1.13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Модуль «Школьный музей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Реализация воспитательного потенциала школьного музея предусматривает: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классном уровне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6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школьном уровне – организация и проведение уроков Мужества, воспитательных дел, посвященных памятным датам в истории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города, региона, России;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6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180"/>
        <w:jc w:val="center"/>
        <w:spacing w:beforeAutospacing="1" w:afterAutospacing="1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2.1.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Модуль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Детские общественные объединения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180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 в детских общественных объединениях осуществляется через: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организацию общественно полезных дел, дающих 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участие школьников в работе на прилегающей к школе территории, и т.п);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организацию общественно полезных дел, дающих детям возможность получи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ть важный для их личностного развития опыт осуществления дел, направленных на помощь другим людям, свое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поддержку и развитие в детском объединении его традиций и ритуалов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тся его построение на содержании деятельности Первичного отделения Общероссийской общественно-государственной детско-юношеской организации - «Движение первых». Образовано Учредительным собранием 20 июля 2022 года. Созда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Деятельность школьного отделения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«Движение первых»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направлена на воспитание подрастающего поколения, развитие детей на основе их интересов и потреб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ностей, а также организацию досуга и занятости обучающихся. Участником школьного отделения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«Движение первых»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может стать любой обучающийся старше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лет. Дети и родители самостоятельно принимают решение об участии в проектах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«Движение первых»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Подростки получают навыки эффективного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Одно из направлений «Движение первых» - программа «Орлята России» – уникальный проект, направленный на развитие социальной активности школьников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счастья, День смеха, День Победы, День защиты детей.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/>
        <w:jc w:val="center"/>
        <w:spacing w:beforeAutospacing="1" w:afterAutospacing="1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2.1.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Модуль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Школьные медиа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Воспитательный потенциал школьных медиа реализуется в рамках различных  видов и форм деятельности: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3"/>
        <w:numPr>
          <w:ilvl w:val="0"/>
          <w:numId w:val="27"/>
        </w:numPr>
        <w:ind w:left="0" w:hanging="284"/>
        <w:jc w:val="both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библиотечные уроки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вид деятельности по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формированию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работе с источниками информации. Используемые формы: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 xml:space="preserve">традиционные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формы виртуальные экскурсии и путешествия по страницам книг, тематические уроки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- обзоры, уроки 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диспут, урок-презентация, урок-видео-путешествие.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43"/>
        <w:numPr>
          <w:ilvl w:val="0"/>
          <w:numId w:val="27"/>
        </w:numPr>
        <w:ind w:left="0" w:hanging="284"/>
        <w:jc w:val="both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школьный медиацентр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ектаклей, капустников, вечеров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а также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освещени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деятельности образовательной организации в информа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ционном пространстве, привлечени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внимания общественности к школе, информационного продвижения ценностей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организации виртуальной диалоговой площадки, на которой детьми, учителями и родителями могли бы открыто обсуждаться значимые для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вопросы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180"/>
        <w:jc w:val="center"/>
        <w:spacing w:beforeAutospacing="1" w:afterAutospacing="1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2.1.16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Модуль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Школьный театр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180" w:firstLine="567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 театральная студия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«Премьера»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Школьный театр – это то место, где ребёнок может попробовать себя в разных ролях, что спосо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 w:firstLine="567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 w:firstLine="567"/>
        <w:jc w:val="both"/>
        <w:spacing w:beforeAutospacing="1" w:afterAutospacing="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Основное направление деятельности – разработка сц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80" w:firstLine="567"/>
        <w:jc w:val="both"/>
        <w:spacing w:beforeAutospacing="1" w:afterAutospacing="1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проекте предполагает самосто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900"/>
        <w:jc w:val="center"/>
        <w:tabs>
          <w:tab w:val="left" w:pos="851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2.1.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17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Экскурсии, походы»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ежегодные походы на природу,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экскурсионные поездки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туристическим маршрутам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организуемые в классах их классными руководителями и родителями школьников, после окончания учебного года;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ind w:left="567" w:right="175" w:firstLine="0"/>
        <w:tabs>
          <w:tab w:val="left" w:pos="8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выездные экскурсии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музеи,  на предприятия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на представления в кинотеатр, драмтеатр, цирк.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ind w:left="567" w:right="175" w:firstLine="0"/>
        <w:tabs>
          <w:tab w:val="left" w:pos="8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7" w:name="__RefHeading___8"/>
      <w:r>
        <w:rPr>
          <w:rFonts w:ascii="Times New Roman" w:hAnsi="Times New Roman" w:eastAsia="Times New Roman" w:cs="Times New Roman"/>
          <w:sz w:val="24"/>
          <w:szCs w:val="24"/>
        </w:rPr>
      </w:r>
      <w:bookmarkEnd w:id="17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РАЗДЕЛ 3. ОРГАНИЗАЦИОННЫЙ.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100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8" w:name="__RefHeading___9"/>
      <w:r>
        <w:rPr>
          <w:rFonts w:ascii="Times New Roman" w:hAnsi="Times New Roman" w:eastAsia="Times New Roman" w:cs="Times New Roman"/>
          <w:sz w:val="24"/>
          <w:szCs w:val="24"/>
        </w:rPr>
      </w:r>
      <w:bookmarkEnd w:id="18"/>
      <w:r>
        <w:rPr>
          <w:rFonts w:ascii="Times New Roman" w:hAnsi="Times New Roman" w:eastAsia="Times New Roman" w:cs="Times New Roman"/>
          <w:sz w:val="24"/>
          <w:szCs w:val="24"/>
        </w:rPr>
      </w:r>
      <w:bookmarkStart w:id="19" w:name="_heading=h.36ei31r"/>
      <w:r>
        <w:rPr>
          <w:rFonts w:ascii="Times New Roman" w:hAnsi="Times New Roman" w:eastAsia="Times New Roman" w:cs="Times New Roman"/>
          <w:sz w:val="24"/>
          <w:szCs w:val="24"/>
        </w:rPr>
      </w:r>
      <w:bookmarkEnd w:id="19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Кадровое обеспечение.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jc w:val="both"/>
        <w:spacing w:line="276" w:lineRule="auto"/>
        <w:tabs>
          <w:tab w:val="left" w:pos="0" w:leader="none"/>
          <w:tab w:val="left" w:pos="709" w:leader="none"/>
          <w:tab w:val="left" w:pos="1843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Воспитательный процесс в школе обеспечивают специалисты: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ind w:right="202"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035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Осуществляет контроль развития системы организации воспитания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 социально-психологической службой, является куратором Школьной службой медиации.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Контролирует организацию питания в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Курирует деятельность Школьного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ученического самоуправления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волонтёрского объединения.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Курирует работу с платформой «Навигатор дополнительного образования» в части школьных 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опровождение учащихся с ОВЗ.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Педагог-дополнительного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/>
              </w:rPr>
              <w:t xml:space="preserve">уточняется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общеразвивающих 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Вовлекает обучающихся, состоящих на различных видах учета в программы дополнительного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Организует воспитательную работу с обучающимися и родителями на уровне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Учитель-предметник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right="202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Реализует воспитательный потенциал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20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воспитанию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202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Осуществляет анализ и организует участие в планирован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организует дея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Общая численность педагогических работников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Лицее №159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–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yellow"/>
        </w:rPr>
        <w:t xml:space="preserve">69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человек основных педагогических работников, из них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yellow"/>
        </w:rPr>
        <w:t xml:space="preserve">88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процентов имеют высше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педагог, педагог-логопед. Классное руководство в 1–11-х классах осуществляют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yellow"/>
        </w:rPr>
        <w:t xml:space="preserve">50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классных руководителей.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Ежегодно педработники проходят повышение квалификации по актуальным вопросам воспитания в соответствии с планом-графиком.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202" w:firstLine="56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1"/>
          <w:numId w:val="28"/>
        </w:numPr>
        <w:spacing w:line="276" w:lineRule="auto"/>
        <w:tabs>
          <w:tab w:val="left" w:pos="645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0" w:name="__RefHeading___10"/>
      <w:r>
        <w:rPr>
          <w:rFonts w:ascii="Times New Roman" w:hAnsi="Times New Roman" w:eastAsia="Times New Roman" w:cs="Times New Roman"/>
          <w:sz w:val="24"/>
          <w:szCs w:val="24"/>
        </w:rPr>
      </w:r>
      <w:bookmarkEnd w:id="20"/>
      <w:r>
        <w:rPr>
          <w:rFonts w:ascii="Times New Roman" w:hAnsi="Times New Roman" w:eastAsia="Times New Roman" w:cs="Times New Roman"/>
          <w:sz w:val="24"/>
          <w:szCs w:val="24"/>
        </w:rPr>
      </w:r>
      <w:bookmarkStart w:id="21" w:name="_heading=h.1ljsd9k"/>
      <w:r>
        <w:rPr>
          <w:rFonts w:ascii="Times New Roman" w:hAnsi="Times New Roman" w:eastAsia="Times New Roman" w:cs="Times New Roman"/>
          <w:sz w:val="24"/>
          <w:szCs w:val="24"/>
        </w:rPr>
      </w:r>
      <w:bookmarkEnd w:id="21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Нормативно-методическое обеспечение.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Управление качеством воспитательной деятельности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Лицее №159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обеспечивают следующие локальные нормативно-правовые акты: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классном руководстве;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дежурстве;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школьном методическом объединении;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внутришкольном контроле;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Совете профилактики;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об Управляющем совете;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школьной форме;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ПМПК;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социально-психологической службе;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защите обучающихся от информации, причиняющей вред их здоровью и развитию;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об организации дополнительного образования;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внеурочной деятельности обучающихся;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об ученическом самоуправлении;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Правила внутреннего распорядка для обучающихся;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первичном отделении РДДМ «Движение первых»;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школьном спортивном клубе;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школьном музее;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Положение о школьном театре</w:t>
      </w:r>
      <w:r>
        <w:rPr>
          <w:rFonts w:ascii="Times New Roman" w:hAnsi="Times New Roman" w:eastAsia="Times New Roman" w:cs="Times New Roman"/>
          <w:sz w:val="24"/>
          <w:szCs w:val="24"/>
        </w:rPr>
      </w:r>
      <w:bookmarkStart w:id="22" w:name="_heading=h.45jfvxd"/>
      <w:r>
        <w:rPr>
          <w:rFonts w:ascii="Times New Roman" w:hAnsi="Times New Roman" w:eastAsia="Times New Roman" w:cs="Times New Roman"/>
          <w:sz w:val="24"/>
          <w:szCs w:val="24"/>
        </w:rPr>
      </w:r>
      <w:bookmarkEnd w:id="22"/>
      <w:r>
        <w:rPr>
          <w:rFonts w:ascii="Times New Roman" w:hAnsi="Times New Roman" w:eastAsia="Times New Roman" w:cs="Times New Roman"/>
          <w:sz w:val="24"/>
          <w:szCs w:val="24"/>
        </w:rPr>
      </w:r>
      <w:bookmarkStart w:id="23" w:name="_heading=h.2koq656"/>
      <w:r>
        <w:rPr>
          <w:rFonts w:ascii="Times New Roman" w:hAnsi="Times New Roman" w:eastAsia="Times New Roman" w:cs="Times New Roman"/>
          <w:sz w:val="24"/>
          <w:szCs w:val="24"/>
        </w:rPr>
      </w:r>
      <w:bookmarkEnd w:id="23"/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9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55"/>
        <w:ind w:left="540"/>
        <w:tabs>
          <w:tab w:val="left" w:pos="101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4" w:name="__RefHeading___11"/>
      <w:r>
        <w:rPr>
          <w:rFonts w:ascii="Times New Roman" w:hAnsi="Times New Roman" w:eastAsia="Times New Roman" w:cs="Times New Roman"/>
          <w:sz w:val="24"/>
          <w:szCs w:val="24"/>
        </w:rPr>
      </w:r>
      <w:bookmarkEnd w:id="24"/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Требования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условиям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работы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детьми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особыми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образовательными</w:t>
      </w:r>
      <w:r>
        <w:rPr>
          <w:rFonts w:ascii="Times New Roman" w:hAnsi="Times New Roman" w:eastAsia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потребностями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воспитательной работе с категориями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 имеющих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особые образовательные потребности: обучающихся с инвалидностью, 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ОВЗ, одарённых,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отклоняющимся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поведением,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созданы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особые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010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6535"/>
      </w:tblGrid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5" w:type="dxa"/>
            <w:textDirection w:val="lrTb"/>
            <w:noWrap w:val="false"/>
          </w:tcPr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911"/>
              <w:ind w:left="0"/>
              <w:jc w:val="both"/>
              <w:tabs>
                <w:tab w:val="left" w:pos="190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инвалидностью,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5" w:type="dxa"/>
            <w:textDirection w:val="lrTb"/>
            <w:noWrap w:val="false"/>
          </w:tcPr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Разработаны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адаптированные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Педагогом-психологом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проводятся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регулярные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групповые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коррекционно-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развивающие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Обучение,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необходимости,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осуществляется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индивидуально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бесплатного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двухразового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питания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(ОВЗ).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911"/>
              <w:ind w:left="0"/>
              <w:jc w:val="both"/>
              <w:tabs>
                <w:tab w:val="left" w:pos="190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отклоняющимся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5" w:type="dxa"/>
            <w:textDirection w:val="lrTb"/>
            <w:noWrap w:val="false"/>
          </w:tcPr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Социально-психологическое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сопровождение.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педагогической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поддержки.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Консультации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родителей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(законных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представителей)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педагога-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психолога,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социального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left="0" w:firstLine="720"/>
              <w:jc w:val="both"/>
              <w:tabs>
                <w:tab w:val="left" w:pos="3303" w:leader="none"/>
                <w:tab w:val="left" w:pos="4627" w:leader="none"/>
                <w:tab w:val="left" w:pos="499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Коррекционно-развивающие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Одаренные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5" w:type="dxa"/>
            <w:textDirection w:val="lrTb"/>
            <w:noWrap w:val="false"/>
          </w:tcPr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Консультации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педагога-психолога.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Психолого-педагогическое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сопровождение.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81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tabs>
          <w:tab w:val="left" w:pos="2815" w:leader="none"/>
          <w:tab w:val="left" w:pos="4339" w:leader="none"/>
          <w:tab w:val="left" w:pos="6167" w:leader="none"/>
          <w:tab w:val="left" w:pos="8246" w:leader="none"/>
          <w:tab w:val="left" w:pos="882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Особыми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задачами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особыми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образовательными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потребностями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школе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0"/>
        </w:numPr>
        <w:ind w:left="0" w:firstLine="720"/>
        <w:tabs>
          <w:tab w:val="left" w:pos="1605" w:leader="none"/>
          <w:tab w:val="left" w:pos="16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налаживание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эмоционально-положительного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взаимодействия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детей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окружающими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успешной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социальной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адаптации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интеграции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0"/>
        </w:numPr>
        <w:ind w:left="0" w:firstLine="720"/>
        <w:tabs>
          <w:tab w:val="left" w:pos="1605" w:leader="none"/>
          <w:tab w:val="left" w:pos="16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доброжелательного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отношения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детям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семьям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стороны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всех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участников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образовательных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отношений;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0"/>
        </w:numPr>
        <w:ind w:left="0" w:firstLine="720"/>
        <w:tabs>
          <w:tab w:val="left" w:pos="16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построение воспитательной деятельности с учётом индивидуальных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особенностей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возможностей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каждого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обучающегося;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0"/>
        </w:numPr>
        <w:ind w:left="0" w:firstLine="720"/>
        <w:tabs>
          <w:tab w:val="left" w:pos="16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психолого-педагогической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семей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содействие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уровня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педагогической,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психологической,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медико-социальной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компетентности.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особыми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потребностями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учителя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ориентируются: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1"/>
        </w:numPr>
        <w:ind w:left="0" w:firstLine="720"/>
        <w:tabs>
          <w:tab w:val="left" w:pos="153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личности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ребёнка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особыми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образовательными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потребностями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использованием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адекватных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возрасту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физическому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(или)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психическому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состоянию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методов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1"/>
        </w:numPr>
        <w:ind w:left="0" w:firstLine="720"/>
        <w:tabs>
          <w:tab w:val="left" w:pos="14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создание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оптимальных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условий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совместного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воспитания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обучения</w:t>
      </w:r>
      <w:r>
        <w:rPr>
          <w:rFonts w:ascii="Times New Roman" w:hAnsi="Times New Roman" w:eastAsia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особыми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сверстников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использованием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адекватных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вспомогательных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средств,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приемов, организацией совместных форм работы воспитателей, педагогов-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психологов,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учителей-логопедов;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1"/>
        </w:numPr>
        <w:ind w:left="0" w:firstLine="720"/>
        <w:tabs>
          <w:tab w:val="left" w:pos="154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личностно-ориентированный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подход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всех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видов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детской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медицинской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помощи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проводится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специализированном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медицинском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кабинете.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обучающиеся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льготным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питанием.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психологической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помощи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педагогом-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психологом.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проводятся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групповые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коррекционные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занятия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развитию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интеллектуальных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способностей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обучающихся.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школе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обеспечены</w:t>
      </w:r>
      <w:r>
        <w:rPr>
          <w:rFonts w:ascii="Times New Roman" w:hAnsi="Times New Roman" w:eastAsia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охраны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здоровья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числе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инвалидов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лиц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ограниченными возможностями здоровья. Обеспечен доступ в здание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инвалидов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лиц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ограниченными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возможностями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здоровья.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01"/>
        <w:numPr>
          <w:ilvl w:val="1"/>
          <w:numId w:val="32"/>
        </w:numPr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5" w:name="__RefHeading___12"/>
      <w:r>
        <w:rPr>
          <w:rFonts w:ascii="Times New Roman" w:hAnsi="Times New Roman" w:eastAsia="Times New Roman" w:cs="Times New Roman"/>
          <w:sz w:val="24"/>
          <w:szCs w:val="24"/>
        </w:rPr>
      </w:r>
      <w:bookmarkEnd w:id="25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Система поощрения социальной успешности и проявлений активной жизненной позиции обучающихся.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Система поощрения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Принципы поощрения, которыми руководствуется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Лицее №159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Публичность поощрения – информирование всех учеников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награждении, проведение процедуры награждения в присутствии значительного числа школьников.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Регулирование частоты награждений – награждения по результатам конкурсов проводятся один раз в год по уровням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Сочетание индивидуального и кол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 Привлечение к участию в сист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 Дифференцированность поощрений – наличие уровней и типов наград позволяет продлить стимулирующее действие системы поощрения.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Форма организации системы поощрений проявлений активной жизненной позиции и социальной успешности обучающихся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Лицее №159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81"/>
        <w:ind w:left="0" w:firstLine="720"/>
        <w:tabs>
          <w:tab w:val="left" w:pos="2475" w:leader="none"/>
          <w:tab w:val="left" w:pos="4034" w:leader="none"/>
          <w:tab w:val="left" w:pos="5658" w:leader="none"/>
          <w:tab w:val="left" w:pos="6982" w:leader="none"/>
          <w:tab w:val="left" w:pos="8521" w:leader="none"/>
          <w:tab w:val="left" w:pos="97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6" w:name="_heading=h.zu0gcz"/>
      <w:r>
        <w:rPr>
          <w:rFonts w:ascii="Times New Roman" w:hAnsi="Times New Roman" w:eastAsia="Times New Roman" w:cs="Times New Roman"/>
          <w:sz w:val="24"/>
          <w:szCs w:val="24"/>
        </w:rPr>
      </w:r>
      <w:bookmarkEnd w:id="26"/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Система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поощрени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проявлений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активной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жизненной позиции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социальной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успешности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призвана способствовать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формированию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ориентации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активную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жизненную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позицию,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инициативность,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максимально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вовлекать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совместную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воспитательных целях.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tabs>
          <w:tab w:val="left" w:pos="2424" w:leader="none"/>
          <w:tab w:val="left" w:pos="4343" w:leader="none"/>
          <w:tab w:val="left" w:pos="6482" w:leader="none"/>
          <w:tab w:val="left" w:pos="804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Система проявлений активной жизненной позиции 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поощрения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успешности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строится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принципах: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3"/>
        </w:numPr>
        <w:ind w:left="0" w:firstLine="720"/>
        <w:tabs>
          <w:tab w:val="left" w:pos="13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публичности,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открытости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поощрений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(информирование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всех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награждении,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награждений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присутствии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значительного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числа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3"/>
        </w:numPr>
        <w:ind w:left="0" w:firstLine="720"/>
        <w:tabs>
          <w:tab w:val="left" w:pos="13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артефактов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процедур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награждения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укладу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жизни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качеству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воспитывающей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среды,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специфической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символике,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выработанной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существующей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укладе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3"/>
        </w:numPr>
        <w:ind w:left="0" w:firstLine="720"/>
        <w:tabs>
          <w:tab w:val="left" w:pos="13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прозрачности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правил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поощрения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(наличие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положения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награждениях,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неукоснительное следование порядку, зафиксированному в этом документе,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справедливости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выдвижении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кандидатур);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3"/>
        </w:numPr>
        <w:ind w:left="0" w:firstLine="720"/>
        <w:tabs>
          <w:tab w:val="left" w:pos="13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регулировании частоты награждений (недопущение избыточности 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поощрениях,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чрезмерно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большие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группы поощряемых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т.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п.);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3"/>
        </w:numPr>
        <w:ind w:left="0" w:firstLine="720"/>
        <w:tabs>
          <w:tab w:val="left" w:pos="13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сочетании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коллективного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поощрения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(использование индивидуальных и коллективных наград дает возможность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стимулировать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индивидуальную,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коллективную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активность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преодолевать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межличностные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противоречия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между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обучающимися,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получившими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 получившими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награду);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3"/>
        </w:numPr>
        <w:ind w:left="0" w:firstLine="720"/>
        <w:tabs>
          <w:tab w:val="left" w:pos="13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привлечении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поощрений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всех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стадиях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родителей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(законных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представителей)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родительского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сообщества,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самих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 их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представителей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учетом</w:t>
      </w:r>
      <w:r>
        <w:rPr>
          <w:rFonts w:ascii="Times New Roman" w:hAnsi="Times New Roman" w:eastAsia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наличия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ученического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самоуправления),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сторонние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статусных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1"/>
        <w:numPr>
          <w:ilvl w:val="0"/>
          <w:numId w:val="33"/>
        </w:numPr>
        <w:ind w:left="0" w:firstLine="720"/>
        <w:tabs>
          <w:tab w:val="left" w:pos="13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дифференцированности поощрений (наличие уровней и типов наград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позволяет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продлить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стимулирующее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системы поощрения).Формы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поощрения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проявлений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активной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жизненной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позиции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успешности: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групповые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портфолио,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рейтинги,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благотворительная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Ведение портфолио — деятельность обучающих при её организации 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регулярном поощрении классными руководителями, поддержке родителями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(законными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представителями)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собиранию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(накоплению)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артефактов,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фиксирующих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символизирующих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достижения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обучающегося.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Портфолио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может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артефакты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признания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личностных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достижений,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достижений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группе,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(грамоты,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поощрительные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письма,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фотографии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призов,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фото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изделий,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др.,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участвовавших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конкурсах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т. д.).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Кроме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портфолио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ведение портфолио класса.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Рейтинг — размещение обучающихся или групп в последовательности,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определяемой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успешностью,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достижениями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чем-либо.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Благотворительная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(классов и др.) может заключаться в материальной поддержке проведения 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воспитательных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дел,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внешкольных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различных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совместной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индивидуальной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нуждающихся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помощи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семей, педагогических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работников.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1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Благотворительная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(классов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др.)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производится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посредством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родителей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(законных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представителей)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экологических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акциях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сбору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макулатуры.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01"/>
        <w:numPr>
          <w:ilvl w:val="1"/>
          <w:numId w:val="34"/>
        </w:numPr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7" w:name="__RefHeading___13"/>
      <w:r>
        <w:rPr>
          <w:rFonts w:ascii="Times New Roman" w:hAnsi="Times New Roman" w:eastAsia="Times New Roman" w:cs="Times New Roman"/>
          <w:sz w:val="24"/>
          <w:szCs w:val="24"/>
        </w:rPr>
      </w:r>
      <w:bookmarkEnd w:id="27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воспитательного процесса.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воспитательного процесса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Лицее №159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Планирование анализа воспитательного процесса включено в календарный план воспитательной работы.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Основные принципы самоанализа воспитательной работы: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взаимное уважение всех участников образовательных отношений;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приоритет анализа сущностных сторон воспитания ориентирует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5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5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Основные направления анализа воспитательного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6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Результаты воспитания, социализации и саморазвития обучающихся.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проводится классными руководителями вместе с за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Внимание педагогических работников сосредоточивается на вопросах: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7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какие проблемы, затруднения в личностном развитии обучающихся удалось решить за прошедший учебный год;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7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какие проблемы, затруднения решить не удалось и почему;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7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какие новые проблемы, трудности появились, над чем предстоит работать педагогическому коллективу.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8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Состояние совместной деятельности обучающихся и взрослых.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проводится зам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Способами получения 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Внимание сосредотачивается на вопросах, связанных с качеством реализации воспитательного потенциала: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урочной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внеурочной деятельности обучающихся;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деятельности классных руководителей и их классов;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проводимых общешкольных основных дел, мероприятий;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внешкольных мероприятий;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создания и поддержки предметно-пространственной среды;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взаимодействия с родительским сообществом;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деятельности ученического самоуправления;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деятельности по профилактике и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реализации потенциала социального партнерства;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contextualSpacing/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деятельности по профориентации обучающихся;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9"/>
        </w:numPr>
        <w:ind w:left="780" w:right="180"/>
        <w:jc w:val="both"/>
        <w:spacing w:beforeAutospacing="1" w:afterAutospacing="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школьного музея.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Итогом самоанализа воспитательной работы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Лицее №159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будет перечень выявленных проблем, которые не удалось решить педагоги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ческому коллективу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Лицея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2024-20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25 учебном году. Эти проблемы следует учесть при планировани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воспитательной работы на 2025-20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26 учебный год.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76" w:lineRule="auto"/>
        <w:tabs>
          <w:tab w:val="left" w:pos="709" w:leader="none"/>
          <w:tab w:val="left" w:pos="1701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ind w:right="203"/>
        <w:jc w:val="right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ind w:right="203"/>
        <w:jc w:val="right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sectPr>
      <w:footerReference w:type="default" r:id="rId9"/>
      <w:footnotePr/>
      <w:endnotePr/>
      <w:type w:val="nextPage"/>
      <w:pgSz w:w="11900" w:h="16850" w:orient="portrait"/>
      <w:pgMar w:top="1134" w:right="850" w:bottom="1134" w:left="1701" w:header="0" w:footer="975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orgia">
    <w:panose1 w:val="02040502050405020303"/>
  </w:font>
  <w:font w:name="Batang">
    <w:panose1 w:val="02010600030101010101"/>
  </w:font>
  <w:font w:name="Times New Roman">
    <w:panose1 w:val="02020603050405020304"/>
  </w:font>
  <w:font w:name="Segoe UI">
    <w:panose1 w:val="020B0502040204020203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677" w:leader="none"/>
        <w:tab w:val="right" w:pos="9355" w:leader="none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 </w:instrText>
    </w:r>
    <w:r>
      <w:rPr>
        <w:color w:val="000000"/>
      </w:rPr>
      <w:fldChar w:fldCharType="separate"/>
    </w:r>
    <w:r>
      <w:rPr>
        <w:color w:val="000000"/>
      </w:rPr>
      <w:t xml:space="preserve"> </w:t>
    </w:r>
    <w:r>
      <w:rPr>
        <w:color w:val="000000"/>
      </w:rPr>
      <w:fldChar w:fldCharType="end"/>
    </w:r>
    <w:r>
      <w:rPr>
        <w:color w:val="000000"/>
      </w:rPr>
    </w:r>
    <w:r>
      <w:rPr>
        <w:color w:val="000000"/>
      </w:rPr>
    </w:r>
  </w:p>
  <w:p>
    <w:pPr>
      <w:spacing w:line="12" w:lineRule="auto"/>
      <w:rPr>
        <w:color w:val="000000"/>
        <w:sz w:val="14"/>
      </w:rPr>
    </w:pPr>
    <w:r>
      <w:rPr>
        <w:color w:val="000000"/>
        <w:sz w:val="14"/>
      </w:rPr>
    </w:r>
    <w:r>
      <w:rPr>
        <w:color w:val="000000"/>
        <w:sz w:val="14"/>
      </w:rPr>
    </w:r>
    <w:r>
      <w:rPr>
        <w:color w:val="000000"/>
        <w:sz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7" w:hanging="181"/>
      </w:pPr>
      <w:rPr>
        <w:rFonts w:ascii="Times New Roman" w:hAnsi="Times New Roman"/>
        <w:b/>
        <w:sz w:val="22"/>
      </w:rPr>
    </w:lvl>
    <w:lvl w:ilvl="1">
      <w:start w:val="1"/>
      <w:numFmt w:val="bullet"/>
      <w:isLgl w:val="false"/>
      <w:suff w:val="tab"/>
      <w:lvlText w:val=""/>
      <w:lvlJc w:val="left"/>
      <w:pPr>
        <w:ind w:left="854" w:hanging="286"/>
      </w:pPr>
      <w:rPr>
        <w:rFonts w:ascii="Symbol" w:hAnsi="Symbol"/>
        <w:sz w:val="24"/>
      </w:rPr>
    </w:lvl>
    <w:lvl w:ilvl="2">
      <w:start w:val="1"/>
      <w:numFmt w:val="bullet"/>
      <w:isLgl w:val="false"/>
      <w:suff w:val="tab"/>
      <w:lvlText w:val=""/>
      <w:lvlJc w:val="left"/>
      <w:pPr>
        <w:ind w:left="1147" w:hanging="360"/>
      </w:pPr>
      <w:rPr>
        <w:rFonts w:ascii="Symbol" w:hAnsi="Symbol"/>
        <w:sz w:val="24"/>
      </w:rPr>
    </w:lvl>
    <w:lvl w:ilvl="3">
      <w:start w:val="1"/>
      <w:numFmt w:val="bullet"/>
      <w:isLgl w:val="false"/>
      <w:suff w:val="tab"/>
      <w:lvlText w:val="•"/>
      <w:lvlJc w:val="left"/>
      <w:pPr>
        <w:ind w:left="1145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124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5104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7084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9064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11043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1" w:hanging="1080"/>
      </w:pPr>
      <w:rPr>
        <w:rFonts w:ascii="Times New Roman" w:hAnsi="Times New Roman"/>
        <w:sz w:val="24"/>
      </w:rPr>
    </w:lvl>
    <w:lvl w:ilvl="1">
      <w:start w:val="1"/>
      <w:numFmt w:val="bullet"/>
      <w:isLgl w:val="false"/>
      <w:suff w:val="tab"/>
      <w:lvlText w:val=""/>
      <w:lvlJc w:val="left"/>
      <w:pPr>
        <w:ind w:left="941" w:hanging="360"/>
      </w:pPr>
      <w:rPr>
        <w:rFonts w:ascii="Wingdings" w:hAnsi="Wingdings"/>
        <w:sz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244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88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4133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5077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6022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966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7911" w:hanging="3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72" w:hanging="315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-"/>
      <w:lvlJc w:val="left"/>
      <w:pPr>
        <w:ind w:left="972" w:hanging="296"/>
      </w:pPr>
    </w:lvl>
    <w:lvl w:ilvl="2">
      <w:start w:val="1"/>
      <w:numFmt w:val="bullet"/>
      <w:isLgl w:val="false"/>
      <w:suff w:val="tab"/>
      <w:lvlText w:val="•"/>
      <w:lvlJc w:val="left"/>
      <w:pPr>
        <w:ind w:left="3057" w:hanging="296"/>
      </w:pPr>
    </w:lvl>
    <w:lvl w:ilvl="3">
      <w:start w:val="1"/>
      <w:numFmt w:val="bullet"/>
      <w:isLgl w:val="false"/>
      <w:suff w:val="tab"/>
      <w:lvlText w:val="•"/>
      <w:lvlJc w:val="left"/>
      <w:pPr>
        <w:ind w:left="4095" w:hanging="296"/>
      </w:pPr>
    </w:lvl>
    <w:lvl w:ilvl="4">
      <w:start w:val="1"/>
      <w:numFmt w:val="bullet"/>
      <w:isLgl w:val="false"/>
      <w:suff w:val="tab"/>
      <w:lvlText w:val="•"/>
      <w:lvlJc w:val="left"/>
      <w:pPr>
        <w:ind w:left="5134" w:hanging="296"/>
      </w:pPr>
    </w:lvl>
    <w:lvl w:ilvl="5">
      <w:start w:val="1"/>
      <w:numFmt w:val="bullet"/>
      <w:isLgl w:val="false"/>
      <w:suff w:val="tab"/>
      <w:lvlText w:val="•"/>
      <w:lvlJc w:val="left"/>
      <w:pPr>
        <w:ind w:left="6173" w:hanging="296"/>
      </w:pPr>
    </w:lvl>
    <w:lvl w:ilvl="6">
      <w:start w:val="1"/>
      <w:numFmt w:val="bullet"/>
      <w:isLgl w:val="false"/>
      <w:suff w:val="tab"/>
      <w:lvlText w:val="•"/>
      <w:lvlJc w:val="left"/>
      <w:pPr>
        <w:ind w:left="7211" w:hanging="296"/>
      </w:pPr>
    </w:lvl>
    <w:lvl w:ilvl="7">
      <w:start w:val="1"/>
      <w:numFmt w:val="bullet"/>
      <w:isLgl w:val="false"/>
      <w:suff w:val="tab"/>
      <w:lvlText w:val="•"/>
      <w:lvlJc w:val="left"/>
      <w:pPr>
        <w:ind w:left="8250" w:hanging="296"/>
      </w:pPr>
    </w:lvl>
    <w:lvl w:ilvl="8">
      <w:start w:val="1"/>
      <w:numFmt w:val="bullet"/>
      <w:isLgl w:val="false"/>
      <w:suff w:val="tab"/>
      <w:lvlText w:val="•"/>
      <w:lvlJc w:val="left"/>
      <w:pPr>
        <w:ind w:left="9289" w:hanging="296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5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40" w:hanging="355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560" w:hanging="355"/>
      </w:pPr>
    </w:lvl>
    <w:lvl w:ilvl="2">
      <w:start w:val="1"/>
      <w:numFmt w:val="bullet"/>
      <w:isLgl w:val="false"/>
      <w:suff w:val="tab"/>
      <w:lvlText w:val="•"/>
      <w:lvlJc w:val="left"/>
      <w:pPr>
        <w:ind w:left="2580" w:hanging="355"/>
      </w:pPr>
    </w:lvl>
    <w:lvl w:ilvl="3">
      <w:start w:val="1"/>
      <w:numFmt w:val="bullet"/>
      <w:isLgl w:val="false"/>
      <w:suff w:val="tab"/>
      <w:lvlText w:val="•"/>
      <w:lvlJc w:val="left"/>
      <w:pPr>
        <w:ind w:left="3600" w:hanging="355"/>
      </w:pPr>
    </w:lvl>
    <w:lvl w:ilvl="4">
      <w:start w:val="1"/>
      <w:numFmt w:val="bullet"/>
      <w:isLgl w:val="false"/>
      <w:suff w:val="tab"/>
      <w:lvlText w:val="•"/>
      <w:lvlJc w:val="left"/>
      <w:pPr>
        <w:ind w:left="4620" w:hanging="355"/>
      </w:pPr>
    </w:lvl>
    <w:lvl w:ilvl="5">
      <w:start w:val="1"/>
      <w:numFmt w:val="bullet"/>
      <w:isLgl w:val="false"/>
      <w:suff w:val="tab"/>
      <w:lvlText w:val="•"/>
      <w:lvlJc w:val="left"/>
      <w:pPr>
        <w:ind w:left="5640" w:hanging="355"/>
      </w:pPr>
    </w:lvl>
    <w:lvl w:ilvl="6">
      <w:start w:val="1"/>
      <w:numFmt w:val="bullet"/>
      <w:isLgl w:val="false"/>
      <w:suff w:val="tab"/>
      <w:lvlText w:val="•"/>
      <w:lvlJc w:val="left"/>
      <w:pPr>
        <w:ind w:left="6660" w:hanging="355"/>
      </w:pPr>
    </w:lvl>
    <w:lvl w:ilvl="7">
      <w:start w:val="1"/>
      <w:numFmt w:val="bullet"/>
      <w:isLgl w:val="false"/>
      <w:suff w:val="tab"/>
      <w:lvlText w:val="•"/>
      <w:lvlJc w:val="left"/>
      <w:pPr>
        <w:ind w:left="7680" w:hanging="355"/>
      </w:pPr>
    </w:lvl>
    <w:lvl w:ilvl="8">
      <w:start w:val="1"/>
      <w:numFmt w:val="bullet"/>
      <w:isLgl w:val="false"/>
      <w:suff w:val="tab"/>
      <w:lvlText w:val="•"/>
      <w:lvlJc w:val="left"/>
      <w:pPr>
        <w:ind w:left="8700" w:hanging="355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40" w:hanging="285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560" w:hanging="285"/>
      </w:pPr>
    </w:lvl>
    <w:lvl w:ilvl="2">
      <w:start w:val="1"/>
      <w:numFmt w:val="bullet"/>
      <w:isLgl w:val="false"/>
      <w:suff w:val="tab"/>
      <w:lvlText w:val="•"/>
      <w:lvlJc w:val="left"/>
      <w:pPr>
        <w:ind w:left="2580" w:hanging="285"/>
      </w:pPr>
    </w:lvl>
    <w:lvl w:ilvl="3">
      <w:start w:val="1"/>
      <w:numFmt w:val="bullet"/>
      <w:isLgl w:val="false"/>
      <w:suff w:val="tab"/>
      <w:lvlText w:val="•"/>
      <w:lvlJc w:val="left"/>
      <w:pPr>
        <w:ind w:left="3600" w:hanging="285"/>
      </w:pPr>
    </w:lvl>
    <w:lvl w:ilvl="4">
      <w:start w:val="1"/>
      <w:numFmt w:val="bullet"/>
      <w:isLgl w:val="false"/>
      <w:suff w:val="tab"/>
      <w:lvlText w:val="•"/>
      <w:lvlJc w:val="left"/>
      <w:pPr>
        <w:ind w:left="4620" w:hanging="285"/>
      </w:pPr>
    </w:lvl>
    <w:lvl w:ilvl="5">
      <w:start w:val="1"/>
      <w:numFmt w:val="bullet"/>
      <w:isLgl w:val="false"/>
      <w:suff w:val="tab"/>
      <w:lvlText w:val="•"/>
      <w:lvlJc w:val="left"/>
      <w:pPr>
        <w:ind w:left="5640" w:hanging="285"/>
      </w:pPr>
    </w:lvl>
    <w:lvl w:ilvl="6">
      <w:start w:val="1"/>
      <w:numFmt w:val="bullet"/>
      <w:isLgl w:val="false"/>
      <w:suff w:val="tab"/>
      <w:lvlText w:val="•"/>
      <w:lvlJc w:val="left"/>
      <w:pPr>
        <w:ind w:left="6660" w:hanging="285"/>
      </w:pPr>
    </w:lvl>
    <w:lvl w:ilvl="7">
      <w:start w:val="1"/>
      <w:numFmt w:val="bullet"/>
      <w:isLgl w:val="false"/>
      <w:suff w:val="tab"/>
      <w:lvlText w:val="•"/>
      <w:lvlJc w:val="left"/>
      <w:pPr>
        <w:ind w:left="7680" w:hanging="285"/>
      </w:pPr>
    </w:lvl>
    <w:lvl w:ilvl="8">
      <w:start w:val="1"/>
      <w:numFmt w:val="bullet"/>
      <w:isLgl w:val="false"/>
      <w:suff w:val="tab"/>
      <w:lvlText w:val="•"/>
      <w:lvlJc w:val="left"/>
      <w:pPr>
        <w:ind w:left="8700" w:hanging="285"/>
      </w:p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isLgl w:val="false"/>
      <w:suff w:val="tab"/>
      <w:lvlText w:val="%1.%2"/>
      <w:lvlJc w:val="left"/>
      <w:pPr>
        <w:ind w:left="1065" w:hanging="360"/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0" w:hanging="720"/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195" w:hanging="1080"/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00" w:hanging="1080"/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6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7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35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00" w:hanging="2160"/>
      </w:pPr>
      <w:rPr>
        <w:b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40" w:hanging="285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560" w:hanging="285"/>
      </w:pPr>
    </w:lvl>
    <w:lvl w:ilvl="2">
      <w:start w:val="1"/>
      <w:numFmt w:val="bullet"/>
      <w:isLgl w:val="false"/>
      <w:suff w:val="tab"/>
      <w:lvlText w:val="•"/>
      <w:lvlJc w:val="left"/>
      <w:pPr>
        <w:ind w:left="2580" w:hanging="285"/>
      </w:pPr>
    </w:lvl>
    <w:lvl w:ilvl="3">
      <w:start w:val="1"/>
      <w:numFmt w:val="bullet"/>
      <w:isLgl w:val="false"/>
      <w:suff w:val="tab"/>
      <w:lvlText w:val="•"/>
      <w:lvlJc w:val="left"/>
      <w:pPr>
        <w:ind w:left="3600" w:hanging="285"/>
      </w:pPr>
    </w:lvl>
    <w:lvl w:ilvl="4">
      <w:start w:val="1"/>
      <w:numFmt w:val="bullet"/>
      <w:isLgl w:val="false"/>
      <w:suff w:val="tab"/>
      <w:lvlText w:val="•"/>
      <w:lvlJc w:val="left"/>
      <w:pPr>
        <w:ind w:left="4620" w:hanging="285"/>
      </w:pPr>
    </w:lvl>
    <w:lvl w:ilvl="5">
      <w:start w:val="1"/>
      <w:numFmt w:val="bullet"/>
      <w:isLgl w:val="false"/>
      <w:suff w:val="tab"/>
      <w:lvlText w:val="•"/>
      <w:lvlJc w:val="left"/>
      <w:pPr>
        <w:ind w:left="5640" w:hanging="285"/>
      </w:pPr>
    </w:lvl>
    <w:lvl w:ilvl="6">
      <w:start w:val="1"/>
      <w:numFmt w:val="bullet"/>
      <w:isLgl w:val="false"/>
      <w:suff w:val="tab"/>
      <w:lvlText w:val="•"/>
      <w:lvlJc w:val="left"/>
      <w:pPr>
        <w:ind w:left="6660" w:hanging="285"/>
      </w:pPr>
    </w:lvl>
    <w:lvl w:ilvl="7">
      <w:start w:val="1"/>
      <w:numFmt w:val="bullet"/>
      <w:isLgl w:val="false"/>
      <w:suff w:val="tab"/>
      <w:lvlText w:val="•"/>
      <w:lvlJc w:val="left"/>
      <w:pPr>
        <w:ind w:left="7680" w:hanging="285"/>
      </w:pPr>
    </w:lvl>
    <w:lvl w:ilvl="8">
      <w:start w:val="1"/>
      <w:numFmt w:val="bullet"/>
      <w:isLgl w:val="false"/>
      <w:suff w:val="tab"/>
      <w:lvlText w:val="•"/>
      <w:lvlJc w:val="left"/>
      <w:pPr>
        <w:ind w:left="8700" w:hanging="285"/>
      </w:p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2" w:hanging="432"/>
      </w:pPr>
      <w:rPr>
        <w:b/>
      </w:rPr>
    </w:lvl>
    <w:lvl w:ilvl="1">
      <w:start w:val="5"/>
      <w:numFmt w:val="decimal"/>
      <w:isLgl w:val="false"/>
      <w:suff w:val="tab"/>
      <w:lvlText w:val="%1.%2."/>
      <w:lvlJc w:val="left"/>
      <w:pPr>
        <w:ind w:left="1425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b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sz w:val="22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10"/>
    <w:link w:val="956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10"/>
    <w:link w:val="1002"/>
    <w:uiPriority w:val="9"/>
    <w:rPr>
      <w:rFonts w:ascii="Arial" w:hAnsi="Arial" w:eastAsia="Arial" w:cs="Arial"/>
      <w:sz w:val="34"/>
    </w:rPr>
  </w:style>
  <w:style w:type="character" w:styleId="756">
    <w:name w:val="Heading 3 Char"/>
    <w:basedOn w:val="910"/>
    <w:link w:val="926"/>
    <w:uiPriority w:val="9"/>
    <w:rPr>
      <w:rFonts w:ascii="Arial" w:hAnsi="Arial" w:eastAsia="Arial" w:cs="Arial"/>
      <w:sz w:val="30"/>
      <w:szCs w:val="30"/>
    </w:rPr>
  </w:style>
  <w:style w:type="character" w:styleId="757">
    <w:name w:val="Heading 4 Char"/>
    <w:basedOn w:val="910"/>
    <w:link w:val="998"/>
    <w:uiPriority w:val="9"/>
    <w:rPr>
      <w:rFonts w:ascii="Arial" w:hAnsi="Arial" w:eastAsia="Arial" w:cs="Arial"/>
      <w:b/>
      <w:bCs/>
      <w:sz w:val="26"/>
      <w:szCs w:val="26"/>
    </w:rPr>
  </w:style>
  <w:style w:type="character" w:styleId="758">
    <w:name w:val="Heading 5 Char"/>
    <w:basedOn w:val="910"/>
    <w:link w:val="95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>
    <w:name w:val="Heading 6 Char"/>
    <w:basedOn w:val="910"/>
    <w:link w:val="1006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08"/>
    <w:next w:val="908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basedOn w:val="910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08"/>
    <w:next w:val="90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basedOn w:val="910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08"/>
    <w:next w:val="908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basedOn w:val="910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66">
    <w:name w:val="Title Char"/>
    <w:basedOn w:val="910"/>
    <w:link w:val="996"/>
    <w:uiPriority w:val="10"/>
    <w:rPr>
      <w:sz w:val="48"/>
      <w:szCs w:val="48"/>
    </w:rPr>
  </w:style>
  <w:style w:type="character" w:styleId="767">
    <w:name w:val="Subtitle Char"/>
    <w:basedOn w:val="910"/>
    <w:link w:val="990"/>
    <w:uiPriority w:val="11"/>
    <w:rPr>
      <w:sz w:val="24"/>
      <w:szCs w:val="24"/>
    </w:rPr>
  </w:style>
  <w:style w:type="paragraph" w:styleId="768">
    <w:name w:val="Quote"/>
    <w:basedOn w:val="908"/>
    <w:next w:val="908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08"/>
    <w:next w:val="908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10"/>
    <w:link w:val="928"/>
    <w:uiPriority w:val="99"/>
  </w:style>
  <w:style w:type="character" w:styleId="773">
    <w:name w:val="Footer Char"/>
    <w:basedOn w:val="910"/>
    <w:link w:val="922"/>
    <w:uiPriority w:val="99"/>
  </w:style>
  <w:style w:type="paragraph" w:styleId="774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22"/>
    <w:uiPriority w:val="99"/>
  </w:style>
  <w:style w:type="table" w:styleId="776">
    <w:name w:val="Table Grid Light"/>
    <w:basedOn w:val="10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10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10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10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basedOn w:val="10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basedOn w:val="10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basedOn w:val="10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basedOn w:val="10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basedOn w:val="10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basedOn w:val="10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basedOn w:val="10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basedOn w:val="10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1">
    <w:name w:val="footnote text"/>
    <w:basedOn w:val="90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paragraph" w:styleId="903">
    <w:name w:val="endnote text"/>
    <w:basedOn w:val="908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basedOn w:val="910"/>
    <w:uiPriority w:val="99"/>
    <w:semiHidden/>
    <w:unhideWhenUsed/>
    <w:rPr>
      <w:vertAlign w:val="superscript"/>
    </w:rPr>
  </w:style>
  <w:style w:type="paragraph" w:styleId="906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7" w:default="1">
    <w:name w:val="Normal"/>
    <w:link w:val="908"/>
    <w:uiPriority w:val="0"/>
    <w:qFormat/>
  </w:style>
  <w:style w:type="character" w:styleId="908" w:default="1">
    <w:name w:val="Normal"/>
    <w:link w:val="907"/>
  </w:style>
  <w:style w:type="paragraph" w:styleId="909">
    <w:name w:val="Default Paragraph Font"/>
    <w:link w:val="910"/>
  </w:style>
  <w:style w:type="character" w:styleId="910">
    <w:name w:val="Default Paragraph Font"/>
    <w:link w:val="909"/>
  </w:style>
  <w:style w:type="paragraph" w:styleId="911">
    <w:name w:val="Table Paragraph"/>
    <w:basedOn w:val="907"/>
    <w:link w:val="912"/>
    <w:pPr>
      <w:ind w:left="107"/>
    </w:pPr>
  </w:style>
  <w:style w:type="character" w:styleId="912">
    <w:name w:val="Table Paragraph"/>
    <w:basedOn w:val="908"/>
    <w:link w:val="911"/>
  </w:style>
  <w:style w:type="paragraph" w:styleId="913">
    <w:name w:val="toc 2"/>
    <w:basedOn w:val="907"/>
    <w:next w:val="907"/>
    <w:link w:val="914"/>
    <w:uiPriority w:val="39"/>
    <w:pPr>
      <w:ind w:left="220"/>
      <w:spacing w:after="100"/>
    </w:pPr>
  </w:style>
  <w:style w:type="character" w:styleId="914">
    <w:name w:val="toc 2"/>
    <w:basedOn w:val="908"/>
    <w:link w:val="913"/>
  </w:style>
  <w:style w:type="paragraph" w:styleId="915">
    <w:name w:val="toc 4"/>
    <w:next w:val="907"/>
    <w:link w:val="916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16">
    <w:name w:val="toc 4"/>
    <w:link w:val="915"/>
    <w:rPr>
      <w:rFonts w:ascii="XO Thames" w:hAnsi="XO Thames"/>
      <w:sz w:val="28"/>
    </w:rPr>
  </w:style>
  <w:style w:type="paragraph" w:styleId="917">
    <w:name w:val="toc 6"/>
    <w:next w:val="907"/>
    <w:link w:val="918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18">
    <w:name w:val="toc 6"/>
    <w:link w:val="917"/>
    <w:rPr>
      <w:rFonts w:ascii="XO Thames" w:hAnsi="XO Thames"/>
      <w:sz w:val="28"/>
    </w:rPr>
  </w:style>
  <w:style w:type="paragraph" w:styleId="919">
    <w:name w:val="toc 7"/>
    <w:next w:val="907"/>
    <w:link w:val="92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20">
    <w:name w:val="toc 7"/>
    <w:link w:val="919"/>
    <w:rPr>
      <w:rFonts w:ascii="XO Thames" w:hAnsi="XO Thames"/>
      <w:sz w:val="28"/>
    </w:rPr>
  </w:style>
  <w:style w:type="paragraph" w:styleId="921">
    <w:name w:val="Footer"/>
    <w:basedOn w:val="907"/>
    <w:link w:val="922"/>
    <w:pPr>
      <w:tabs>
        <w:tab w:val="center" w:pos="4677" w:leader="none"/>
        <w:tab w:val="right" w:pos="9355" w:leader="none"/>
      </w:tabs>
    </w:pPr>
  </w:style>
  <w:style w:type="character" w:styleId="922">
    <w:name w:val="Footer"/>
    <w:basedOn w:val="908"/>
    <w:link w:val="921"/>
  </w:style>
  <w:style w:type="paragraph" w:styleId="923">
    <w:name w:val="Endnote"/>
    <w:link w:val="924"/>
    <w:pPr>
      <w:ind w:left="0" w:firstLine="851"/>
      <w:jc w:val="both"/>
    </w:pPr>
    <w:rPr>
      <w:rFonts w:ascii="XO Thames" w:hAnsi="XO Thames"/>
      <w:sz w:val="22"/>
    </w:rPr>
  </w:style>
  <w:style w:type="character" w:styleId="924">
    <w:name w:val="Endnote"/>
    <w:link w:val="923"/>
    <w:rPr>
      <w:rFonts w:ascii="XO Thames" w:hAnsi="XO Thames"/>
      <w:sz w:val="22"/>
    </w:rPr>
  </w:style>
  <w:style w:type="paragraph" w:styleId="925">
    <w:name w:val="Heading 3"/>
    <w:basedOn w:val="907"/>
    <w:next w:val="907"/>
    <w:link w:val="926"/>
    <w:uiPriority w:val="9"/>
    <w:qFormat/>
    <w:pPr>
      <w:keepLines/>
      <w:keepNext/>
      <w:spacing w:before="280" w:after="80"/>
      <w:outlineLvl w:val="2"/>
    </w:pPr>
    <w:rPr>
      <w:b/>
      <w:sz w:val="28"/>
    </w:rPr>
  </w:style>
  <w:style w:type="character" w:styleId="926">
    <w:name w:val="Heading 3"/>
    <w:basedOn w:val="908"/>
    <w:link w:val="925"/>
    <w:rPr>
      <w:b/>
      <w:sz w:val="28"/>
    </w:rPr>
  </w:style>
  <w:style w:type="paragraph" w:styleId="927">
    <w:name w:val="Header"/>
    <w:basedOn w:val="907"/>
    <w:link w:val="928"/>
    <w:pPr>
      <w:tabs>
        <w:tab w:val="center" w:pos="4677" w:leader="none"/>
        <w:tab w:val="right" w:pos="9355" w:leader="none"/>
      </w:tabs>
    </w:pPr>
  </w:style>
  <w:style w:type="character" w:styleId="928">
    <w:name w:val="Header"/>
    <w:basedOn w:val="908"/>
    <w:link w:val="927"/>
  </w:style>
  <w:style w:type="paragraph" w:styleId="929">
    <w:name w:val="FollowedHyperlink"/>
    <w:basedOn w:val="909"/>
    <w:link w:val="930"/>
    <w:rPr>
      <w:color w:val="800080" w:themeColor="followedHyperlink"/>
      <w:u w:val="single"/>
    </w:rPr>
  </w:style>
  <w:style w:type="character" w:styleId="930">
    <w:name w:val="FollowedHyperlink"/>
    <w:basedOn w:val="910"/>
    <w:link w:val="929"/>
    <w:rPr>
      <w:color w:val="800080" w:themeColor="followedHyperlink"/>
      <w:u w:val="single"/>
    </w:rPr>
  </w:style>
  <w:style w:type="paragraph" w:styleId="931">
    <w:name w:val="TOC Heading"/>
    <w:basedOn w:val="955"/>
    <w:next w:val="907"/>
    <w:link w:val="932"/>
    <w:pPr>
      <w:ind w:left="0"/>
      <w:jc w:val="left"/>
      <w:keepLines/>
      <w:keepNext/>
      <w:spacing w:before="480" w:line="276" w:lineRule="auto"/>
      <w:widowControl/>
      <w:outlineLvl w:val="8"/>
    </w:pPr>
    <w:rPr>
      <w:rFonts w:asciiTheme="majorAscii" w:hAnsiTheme="majorHAnsi"/>
      <w:color w:val="376092" w:themeColor="accent1" w:themeShade="BF"/>
    </w:rPr>
  </w:style>
  <w:style w:type="character" w:styleId="932">
    <w:name w:val="TOC Heading"/>
    <w:basedOn w:val="956"/>
    <w:link w:val="931"/>
    <w:rPr>
      <w:rFonts w:asciiTheme="majorAscii" w:hAnsiTheme="majorHAnsi"/>
      <w:color w:val="376092" w:themeColor="accent1" w:themeShade="BF"/>
    </w:rPr>
  </w:style>
  <w:style w:type="paragraph" w:styleId="933">
    <w:name w:val="Balloon Text"/>
    <w:basedOn w:val="907"/>
    <w:link w:val="934"/>
    <w:rPr>
      <w:rFonts w:ascii="Segoe UI" w:hAnsi="Segoe UI"/>
      <w:sz w:val="18"/>
    </w:rPr>
  </w:style>
  <w:style w:type="character" w:styleId="934">
    <w:name w:val="Balloon Text"/>
    <w:basedOn w:val="908"/>
    <w:link w:val="933"/>
    <w:rPr>
      <w:rFonts w:ascii="Segoe UI" w:hAnsi="Segoe UI"/>
      <w:sz w:val="18"/>
    </w:rPr>
  </w:style>
  <w:style w:type="paragraph" w:styleId="935">
    <w:name w:val="Strong"/>
    <w:basedOn w:val="909"/>
    <w:link w:val="936"/>
    <w:rPr>
      <w:b/>
    </w:rPr>
  </w:style>
  <w:style w:type="character" w:styleId="936">
    <w:name w:val="Strong"/>
    <w:basedOn w:val="910"/>
    <w:link w:val="935"/>
    <w:rPr>
      <w:b/>
    </w:rPr>
  </w:style>
  <w:style w:type="paragraph" w:styleId="937">
    <w:name w:val="CharAttribute501"/>
    <w:link w:val="938"/>
    <w:rPr>
      <w:rFonts w:ascii="Times New Roman" w:hAnsi="Times New Roman"/>
      <w:i/>
      <w:sz w:val="28"/>
      <w:u w:val="single"/>
    </w:rPr>
  </w:style>
  <w:style w:type="character" w:styleId="938">
    <w:name w:val="CharAttribute501"/>
    <w:link w:val="937"/>
    <w:rPr>
      <w:rFonts w:ascii="Times New Roman" w:hAnsi="Times New Roman"/>
      <w:i/>
      <w:sz w:val="28"/>
      <w:u w:val="single"/>
    </w:rPr>
  </w:style>
  <w:style w:type="paragraph" w:styleId="939">
    <w:name w:val="CharAttribute301"/>
    <w:link w:val="940"/>
    <w:rPr>
      <w:rFonts w:ascii="Times New Roman" w:hAnsi="Times New Roman"/>
      <w:color w:val="00000a"/>
      <w:sz w:val="28"/>
    </w:rPr>
  </w:style>
  <w:style w:type="character" w:styleId="940">
    <w:name w:val="CharAttribute301"/>
    <w:link w:val="939"/>
    <w:rPr>
      <w:rFonts w:ascii="Times New Roman" w:hAnsi="Times New Roman"/>
      <w:color w:val="00000a"/>
      <w:sz w:val="28"/>
    </w:rPr>
  </w:style>
  <w:style w:type="paragraph" w:styleId="941">
    <w:name w:val="toc 3"/>
    <w:next w:val="907"/>
    <w:link w:val="94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42">
    <w:name w:val="toc 3"/>
    <w:link w:val="941"/>
    <w:rPr>
      <w:rFonts w:ascii="XO Thames" w:hAnsi="XO Thames"/>
      <w:sz w:val="28"/>
    </w:rPr>
  </w:style>
  <w:style w:type="paragraph" w:styleId="943">
    <w:name w:val="Normal (Web)"/>
    <w:basedOn w:val="907"/>
    <w:link w:val="944"/>
    <w:pPr>
      <w:spacing w:beforeAutospacing="1" w:afterAutospacing="1"/>
      <w:widowControl/>
    </w:pPr>
    <w:rPr>
      <w:sz w:val="24"/>
    </w:rPr>
  </w:style>
  <w:style w:type="character" w:styleId="944">
    <w:name w:val="Normal (Web)"/>
    <w:basedOn w:val="908"/>
    <w:link w:val="943"/>
    <w:rPr>
      <w:sz w:val="24"/>
    </w:rPr>
  </w:style>
  <w:style w:type="paragraph" w:styleId="945">
    <w:name w:val="footnote reference"/>
    <w:basedOn w:val="909"/>
    <w:link w:val="946"/>
    <w:rPr>
      <w:vertAlign w:val="superscript"/>
    </w:rPr>
  </w:style>
  <w:style w:type="character" w:styleId="946">
    <w:name w:val="footnote reference"/>
    <w:basedOn w:val="910"/>
    <w:link w:val="945"/>
    <w:rPr>
      <w:vertAlign w:val="superscript"/>
    </w:rPr>
  </w:style>
  <w:style w:type="paragraph" w:styleId="947">
    <w:name w:val="ConsPlusNormal"/>
    <w:link w:val="948"/>
    <w:rPr>
      <w:sz w:val="24"/>
    </w:rPr>
  </w:style>
  <w:style w:type="character" w:styleId="948">
    <w:name w:val="ConsPlusNormal"/>
    <w:link w:val="947"/>
    <w:rPr>
      <w:sz w:val="24"/>
    </w:rPr>
  </w:style>
  <w:style w:type="paragraph" w:styleId="949">
    <w:name w:val="No Spacing"/>
    <w:link w:val="950"/>
    <w:pPr>
      <w:jc w:val="both"/>
    </w:pPr>
    <w:rPr>
      <w:rFonts w:ascii="Batang" w:hAnsi="Batang"/>
    </w:rPr>
  </w:style>
  <w:style w:type="character" w:styleId="950">
    <w:name w:val="No Spacing"/>
    <w:link w:val="949"/>
    <w:rPr>
      <w:rFonts w:ascii="Batang" w:hAnsi="Batang"/>
    </w:rPr>
  </w:style>
  <w:style w:type="paragraph" w:styleId="951">
    <w:name w:val="Heading 5"/>
    <w:basedOn w:val="907"/>
    <w:next w:val="907"/>
    <w:link w:val="952"/>
    <w:uiPriority w:val="9"/>
    <w:qFormat/>
    <w:pPr>
      <w:keepLines/>
      <w:keepNext/>
      <w:spacing w:before="220" w:after="40"/>
      <w:outlineLvl w:val="4"/>
    </w:pPr>
    <w:rPr>
      <w:b/>
    </w:rPr>
  </w:style>
  <w:style w:type="character" w:styleId="952">
    <w:name w:val="Heading 5"/>
    <w:basedOn w:val="908"/>
    <w:link w:val="951"/>
    <w:rPr>
      <w:b/>
    </w:rPr>
  </w:style>
  <w:style w:type="paragraph" w:styleId="953">
    <w:name w:val="organictitlecontentspan"/>
    <w:basedOn w:val="909"/>
    <w:link w:val="954"/>
  </w:style>
  <w:style w:type="character" w:styleId="954">
    <w:name w:val="organictitlecontentspan"/>
    <w:basedOn w:val="910"/>
    <w:link w:val="953"/>
  </w:style>
  <w:style w:type="paragraph" w:styleId="955">
    <w:name w:val="Heading 1"/>
    <w:basedOn w:val="907"/>
    <w:link w:val="956"/>
    <w:uiPriority w:val="9"/>
    <w:qFormat/>
    <w:pPr>
      <w:ind w:left="930"/>
      <w:jc w:val="both"/>
      <w:outlineLvl w:val="0"/>
    </w:pPr>
    <w:rPr>
      <w:b/>
      <w:sz w:val="28"/>
    </w:rPr>
  </w:style>
  <w:style w:type="character" w:styleId="956">
    <w:name w:val="Heading 1"/>
    <w:basedOn w:val="908"/>
    <w:link w:val="955"/>
    <w:rPr>
      <w:b/>
      <w:sz w:val="28"/>
    </w:rPr>
  </w:style>
  <w:style w:type="paragraph" w:styleId="957">
    <w:name w:val="CharAttribute3"/>
    <w:link w:val="958"/>
    <w:rPr>
      <w:rFonts w:ascii="Times New Roman" w:hAnsi="Times New Roman"/>
      <w:sz w:val="28"/>
    </w:rPr>
  </w:style>
  <w:style w:type="character" w:styleId="958">
    <w:name w:val="CharAttribute3"/>
    <w:link w:val="957"/>
    <w:rPr>
      <w:rFonts w:ascii="Times New Roman" w:hAnsi="Times New Roman"/>
      <w:sz w:val="28"/>
    </w:rPr>
  </w:style>
  <w:style w:type="paragraph" w:styleId="959">
    <w:name w:val="Hyperlink"/>
    <w:link w:val="960"/>
    <w:rPr>
      <w:color w:val="0000ff"/>
      <w:u w:val="single"/>
    </w:rPr>
  </w:style>
  <w:style w:type="character" w:styleId="960">
    <w:name w:val="Hyperlink"/>
    <w:link w:val="959"/>
    <w:rPr>
      <w:color w:val="0000ff"/>
      <w:u w:val="single"/>
    </w:rPr>
  </w:style>
  <w:style w:type="paragraph" w:styleId="961">
    <w:name w:val="Footnote"/>
    <w:basedOn w:val="907"/>
    <w:link w:val="962"/>
    <w:rPr>
      <w:sz w:val="20"/>
    </w:rPr>
  </w:style>
  <w:style w:type="character" w:styleId="962">
    <w:name w:val="Footnote"/>
    <w:basedOn w:val="908"/>
    <w:link w:val="961"/>
    <w:rPr>
      <w:sz w:val="20"/>
    </w:rPr>
  </w:style>
  <w:style w:type="paragraph" w:styleId="963">
    <w:name w:val="toc 1"/>
    <w:basedOn w:val="907"/>
    <w:link w:val="964"/>
    <w:uiPriority w:val="39"/>
    <w:pPr>
      <w:ind w:left="222"/>
      <w:spacing w:before="280"/>
    </w:pPr>
    <w:rPr>
      <w:sz w:val="28"/>
    </w:rPr>
  </w:style>
  <w:style w:type="character" w:styleId="964">
    <w:name w:val="toc 1"/>
    <w:basedOn w:val="908"/>
    <w:link w:val="963"/>
    <w:rPr>
      <w:sz w:val="28"/>
    </w:rPr>
  </w:style>
  <w:style w:type="paragraph" w:styleId="965">
    <w:name w:val="apple-converted-space"/>
    <w:link w:val="966"/>
  </w:style>
  <w:style w:type="character" w:styleId="966">
    <w:name w:val="apple-converted-space"/>
    <w:link w:val="965"/>
  </w:style>
  <w:style w:type="paragraph" w:styleId="967">
    <w:name w:val="Header and Footer"/>
    <w:link w:val="968"/>
    <w:pPr>
      <w:jc w:val="both"/>
      <w:spacing w:line="240" w:lineRule="auto"/>
    </w:pPr>
    <w:rPr>
      <w:rFonts w:ascii="XO Thames" w:hAnsi="XO Thames"/>
      <w:sz w:val="28"/>
    </w:rPr>
  </w:style>
  <w:style w:type="character" w:styleId="968">
    <w:name w:val="Header and Footer"/>
    <w:link w:val="967"/>
    <w:rPr>
      <w:rFonts w:ascii="XO Thames" w:hAnsi="XO Thames"/>
      <w:sz w:val="28"/>
    </w:rPr>
  </w:style>
  <w:style w:type="paragraph" w:styleId="969">
    <w:name w:val="toc 9"/>
    <w:next w:val="907"/>
    <w:link w:val="97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970">
    <w:name w:val="toc 9"/>
    <w:link w:val="969"/>
    <w:rPr>
      <w:rFonts w:ascii="XO Thames" w:hAnsi="XO Thames"/>
      <w:sz w:val="28"/>
    </w:rPr>
  </w:style>
  <w:style w:type="paragraph" w:styleId="971">
    <w:name w:val="List Paragraph"/>
    <w:basedOn w:val="907"/>
    <w:link w:val="972"/>
    <w:pPr>
      <w:ind w:left="222" w:firstLine="707"/>
      <w:jc w:val="both"/>
    </w:pPr>
  </w:style>
  <w:style w:type="character" w:styleId="972">
    <w:name w:val="List Paragraph"/>
    <w:basedOn w:val="908"/>
    <w:link w:val="971"/>
  </w:style>
  <w:style w:type="paragraph" w:styleId="973">
    <w:name w:val="CharAttribute2"/>
    <w:link w:val="974"/>
    <w:rPr>
      <w:rFonts w:ascii="Times New Roman" w:hAnsi="Times New Roman"/>
      <w:color w:val="00000a"/>
      <w:sz w:val="28"/>
    </w:rPr>
  </w:style>
  <w:style w:type="character" w:styleId="974">
    <w:name w:val="CharAttribute2"/>
    <w:link w:val="973"/>
    <w:rPr>
      <w:rFonts w:ascii="Times New Roman" w:hAnsi="Times New Roman"/>
      <w:color w:val="00000a"/>
      <w:sz w:val="28"/>
    </w:rPr>
  </w:style>
  <w:style w:type="paragraph" w:styleId="975">
    <w:name w:val="CharAttribute0"/>
    <w:link w:val="976"/>
    <w:rPr>
      <w:rFonts w:ascii="Times New Roman" w:hAnsi="Times New Roman"/>
      <w:sz w:val="28"/>
    </w:rPr>
  </w:style>
  <w:style w:type="character" w:styleId="976">
    <w:name w:val="CharAttribute0"/>
    <w:link w:val="975"/>
    <w:rPr>
      <w:rFonts w:ascii="Times New Roman" w:hAnsi="Times New Roman"/>
      <w:sz w:val="28"/>
    </w:rPr>
  </w:style>
  <w:style w:type="paragraph" w:styleId="977">
    <w:name w:val="toc 8"/>
    <w:next w:val="907"/>
    <w:link w:val="97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78">
    <w:name w:val="toc 8"/>
    <w:link w:val="977"/>
    <w:rPr>
      <w:rFonts w:ascii="XO Thames" w:hAnsi="XO Thames"/>
      <w:sz w:val="28"/>
    </w:rPr>
  </w:style>
  <w:style w:type="paragraph" w:styleId="979">
    <w:name w:val="CharAttribute5"/>
    <w:link w:val="980"/>
    <w:rPr>
      <w:rFonts w:ascii="Batang" w:hAnsi="Batang"/>
      <w:sz w:val="28"/>
    </w:rPr>
  </w:style>
  <w:style w:type="character" w:styleId="980">
    <w:name w:val="CharAttribute5"/>
    <w:link w:val="979"/>
    <w:rPr>
      <w:rFonts w:ascii="Batang" w:hAnsi="Batang"/>
      <w:sz w:val="28"/>
    </w:rPr>
  </w:style>
  <w:style w:type="paragraph" w:styleId="981">
    <w:name w:val="Body Text"/>
    <w:basedOn w:val="907"/>
    <w:link w:val="982"/>
    <w:pPr>
      <w:ind w:left="222" w:firstLine="707"/>
      <w:jc w:val="both"/>
    </w:pPr>
    <w:rPr>
      <w:sz w:val="28"/>
    </w:rPr>
  </w:style>
  <w:style w:type="character" w:styleId="982">
    <w:name w:val="Body Text"/>
    <w:basedOn w:val="908"/>
    <w:link w:val="981"/>
    <w:rPr>
      <w:sz w:val="28"/>
    </w:rPr>
  </w:style>
  <w:style w:type="paragraph" w:styleId="983">
    <w:name w:val="toc 5"/>
    <w:next w:val="907"/>
    <w:link w:val="98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84">
    <w:name w:val="toc 5"/>
    <w:link w:val="983"/>
    <w:rPr>
      <w:rFonts w:ascii="XO Thames" w:hAnsi="XO Thames"/>
      <w:sz w:val="28"/>
    </w:rPr>
  </w:style>
  <w:style w:type="paragraph" w:styleId="985">
    <w:name w:val="CharAttribute512"/>
    <w:link w:val="986"/>
    <w:rPr>
      <w:rFonts w:ascii="Times New Roman" w:hAnsi="Times New Roman"/>
      <w:sz w:val="28"/>
    </w:rPr>
  </w:style>
  <w:style w:type="character" w:styleId="986">
    <w:name w:val="CharAttribute512"/>
    <w:link w:val="985"/>
    <w:rPr>
      <w:rFonts w:ascii="Times New Roman" w:hAnsi="Times New Roman"/>
      <w:sz w:val="28"/>
    </w:rPr>
  </w:style>
  <w:style w:type="paragraph" w:styleId="987">
    <w:name w:val="CharAttribute502"/>
    <w:link w:val="988"/>
    <w:rPr>
      <w:rFonts w:ascii="Times New Roman" w:hAnsi="Times New Roman"/>
      <w:i/>
      <w:sz w:val="28"/>
    </w:rPr>
  </w:style>
  <w:style w:type="character" w:styleId="988">
    <w:name w:val="CharAttribute502"/>
    <w:link w:val="987"/>
    <w:rPr>
      <w:rFonts w:ascii="Times New Roman" w:hAnsi="Times New Roman"/>
      <w:i/>
      <w:sz w:val="28"/>
    </w:rPr>
  </w:style>
  <w:style w:type="paragraph" w:styleId="989">
    <w:name w:val="Subtitle"/>
    <w:basedOn w:val="907"/>
    <w:next w:val="907"/>
    <w:link w:val="990"/>
    <w:uiPriority w:val="11"/>
    <w:qFormat/>
    <w:pPr>
      <w:keepLines/>
      <w:keepNext/>
      <w:spacing w:before="360" w:after="80"/>
    </w:pPr>
    <w:rPr>
      <w:rFonts w:ascii="Georgia" w:hAnsi="Georgia"/>
      <w:i/>
      <w:color w:val="666666"/>
      <w:sz w:val="48"/>
    </w:rPr>
  </w:style>
  <w:style w:type="character" w:styleId="990">
    <w:name w:val="Subtitle"/>
    <w:basedOn w:val="908"/>
    <w:link w:val="989"/>
    <w:rPr>
      <w:rFonts w:ascii="Georgia" w:hAnsi="Georgia"/>
      <w:i/>
      <w:color w:val="666666"/>
      <w:sz w:val="48"/>
    </w:rPr>
  </w:style>
  <w:style w:type="paragraph" w:styleId="991">
    <w:name w:val="pboth"/>
    <w:basedOn w:val="907"/>
    <w:link w:val="992"/>
    <w:pPr>
      <w:spacing w:beforeAutospacing="1" w:afterAutospacing="1"/>
      <w:widowControl/>
    </w:pPr>
    <w:rPr>
      <w:sz w:val="24"/>
    </w:rPr>
  </w:style>
  <w:style w:type="character" w:styleId="992">
    <w:name w:val="pboth"/>
    <w:basedOn w:val="908"/>
    <w:link w:val="991"/>
    <w:rPr>
      <w:sz w:val="24"/>
    </w:rPr>
  </w:style>
  <w:style w:type="paragraph" w:styleId="993">
    <w:name w:val="w"/>
    <w:basedOn w:val="909"/>
    <w:link w:val="994"/>
  </w:style>
  <w:style w:type="character" w:styleId="994">
    <w:name w:val="w"/>
    <w:basedOn w:val="910"/>
    <w:link w:val="993"/>
  </w:style>
  <w:style w:type="paragraph" w:styleId="995">
    <w:name w:val="Title"/>
    <w:basedOn w:val="907"/>
    <w:link w:val="996"/>
    <w:uiPriority w:val="10"/>
    <w:qFormat/>
    <w:pPr>
      <w:ind w:left="1187" w:right="1178"/>
      <w:jc w:val="center"/>
      <w:spacing w:before="63"/>
    </w:pPr>
    <w:rPr>
      <w:sz w:val="32"/>
    </w:rPr>
  </w:style>
  <w:style w:type="character" w:styleId="996">
    <w:name w:val="Title"/>
    <w:basedOn w:val="908"/>
    <w:link w:val="995"/>
    <w:rPr>
      <w:sz w:val="32"/>
    </w:rPr>
  </w:style>
  <w:style w:type="paragraph" w:styleId="997">
    <w:name w:val="Heading 4"/>
    <w:basedOn w:val="907"/>
    <w:next w:val="907"/>
    <w:link w:val="998"/>
    <w:uiPriority w:val="9"/>
    <w:qFormat/>
    <w:pPr>
      <w:keepLines/>
      <w:keepNext/>
      <w:spacing w:before="240" w:after="40"/>
      <w:outlineLvl w:val="3"/>
    </w:pPr>
    <w:rPr>
      <w:b/>
      <w:sz w:val="24"/>
    </w:rPr>
  </w:style>
  <w:style w:type="character" w:styleId="998">
    <w:name w:val="Heading 4"/>
    <w:basedOn w:val="908"/>
    <w:link w:val="997"/>
    <w:rPr>
      <w:b/>
      <w:sz w:val="24"/>
    </w:rPr>
  </w:style>
  <w:style w:type="paragraph" w:styleId="999">
    <w:name w:val="Основной текст (2)"/>
    <w:basedOn w:val="907"/>
    <w:link w:val="1000"/>
    <w:pPr>
      <w:jc w:val="both"/>
      <w:spacing w:before="300" w:after="120" w:line="0" w:lineRule="atLeast"/>
    </w:pPr>
    <w:rPr>
      <w:sz w:val="28"/>
    </w:rPr>
  </w:style>
  <w:style w:type="character" w:styleId="1000">
    <w:name w:val="Основной текст (2)"/>
    <w:basedOn w:val="908"/>
    <w:link w:val="999"/>
    <w:rPr>
      <w:sz w:val="28"/>
    </w:rPr>
  </w:style>
  <w:style w:type="paragraph" w:styleId="1001">
    <w:name w:val="Heading 2"/>
    <w:basedOn w:val="907"/>
    <w:next w:val="907"/>
    <w:link w:val="1002"/>
    <w:uiPriority w:val="9"/>
    <w:qFormat/>
    <w:pPr>
      <w:keepLines/>
      <w:keepNext/>
      <w:spacing w:before="360" w:after="80"/>
      <w:outlineLvl w:val="1"/>
    </w:pPr>
    <w:rPr>
      <w:b/>
      <w:sz w:val="36"/>
    </w:rPr>
  </w:style>
  <w:style w:type="character" w:styleId="1002">
    <w:name w:val="Heading 2"/>
    <w:basedOn w:val="908"/>
    <w:link w:val="1001"/>
    <w:rPr>
      <w:b/>
      <w:sz w:val="36"/>
    </w:rPr>
  </w:style>
  <w:style w:type="paragraph" w:styleId="1003">
    <w:name w:val="CharAttribute511"/>
    <w:link w:val="1004"/>
    <w:rPr>
      <w:rFonts w:ascii="Times New Roman" w:hAnsi="Times New Roman"/>
      <w:sz w:val="28"/>
    </w:rPr>
  </w:style>
  <w:style w:type="character" w:styleId="1004">
    <w:name w:val="CharAttribute511"/>
    <w:link w:val="1003"/>
    <w:rPr>
      <w:rFonts w:ascii="Times New Roman" w:hAnsi="Times New Roman"/>
      <w:sz w:val="28"/>
    </w:rPr>
  </w:style>
  <w:style w:type="paragraph" w:styleId="1005">
    <w:name w:val="Heading 6"/>
    <w:basedOn w:val="907"/>
    <w:next w:val="907"/>
    <w:link w:val="1006"/>
    <w:uiPriority w:val="9"/>
    <w:qFormat/>
    <w:pPr>
      <w:keepLines/>
      <w:keepNext/>
      <w:spacing w:before="200" w:after="40"/>
      <w:outlineLvl w:val="5"/>
    </w:pPr>
    <w:rPr>
      <w:b/>
      <w:sz w:val="20"/>
    </w:rPr>
  </w:style>
  <w:style w:type="character" w:styleId="1006">
    <w:name w:val="Heading 6"/>
    <w:basedOn w:val="908"/>
    <w:link w:val="1005"/>
    <w:rPr>
      <w:b/>
      <w:sz w:val="20"/>
    </w:rPr>
  </w:style>
  <w:style w:type="table" w:styleId="1007">
    <w:name w:val="StGen0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08">
    <w:name w:val="StGen1"/>
    <w:basedOn w:val="1028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9">
    <w:name w:val="StGen2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1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11">
    <w:name w:val="StGen3"/>
    <w:basedOn w:val="1028"/>
    <w:semiHidden/>
    <w:unhideWhenUsed/>
    <w:pPr>
      <w:widowControl/>
    </w:pPr>
    <w:rPr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12">
    <w:name w:val="StGen4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13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4">
    <w:name w:val="StGen5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15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6">
    <w:name w:val="StGen6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17">
    <w:name w:val="StGen7"/>
    <w:basedOn w:val="1028"/>
    <w:semiHidden/>
    <w:unhideWhenUsed/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18">
    <w:name w:val="StGen8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19">
    <w:name w:val="StGen9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20">
    <w:name w:val="StGen10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21">
    <w:name w:val="StGen11"/>
    <w:basedOn w:val="1028"/>
    <w:semiHidden/>
    <w:unhideWhenUsed/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22">
    <w:name w:val="StGen12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23">
    <w:name w:val="StGen13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24">
    <w:name w:val="StGen14"/>
    <w:basedOn w:val="1028"/>
    <w:semiHidden/>
    <w:unhideWhenUsed/>
    <w:pPr>
      <w:widowControl/>
    </w:pPr>
    <w:rPr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25">
    <w:name w:val="Table Grid"/>
    <w:basedOn w:val="1010"/>
    <w:pPr>
      <w:widowControl/>
    </w:pPr>
    <w:rPr>
      <w:sz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6">
    <w:name w:val="StGen15"/>
    <w:basedOn w:val="1028"/>
    <w:semiHidden/>
    <w:unhideWhenUsed/>
    <w:pPr>
      <w:widowControl/>
    </w:pPr>
    <w:rPr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27">
    <w:name w:val="StGen16"/>
    <w:basedOn w:val="1028"/>
    <w:semiHidden/>
    <w:unhideWhenUsed/>
    <w:pPr>
      <w:widowControl/>
    </w:pPr>
    <w:rPr>
      <w:sz w:val="2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28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StGen17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0">
    <w:name w:val="StGen18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1">
    <w:name w:val="StGen19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2">
    <w:name w:val="StGen20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3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4">
    <w:name w:val="StGen21"/>
    <w:basedOn w:val="1028"/>
    <w:semiHidden/>
    <w:unhideWhenUsed/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5">
    <w:name w:val="StGen22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6">
    <w:name w:val="StGen23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7">
    <w:name w:val="StGen24"/>
    <w:basedOn w:val="1028"/>
    <w:semiHidden/>
    <w:unhideWhenUsed/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8">
    <w:name w:val="StGen25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9">
    <w:name w:val="StGen26"/>
    <w:basedOn w:val="1028"/>
    <w:semiHidden/>
    <w:unhideWhenUsed/>
    <w:pPr>
      <w:widowControl/>
    </w:pPr>
    <w:rPr>
      <w:sz w:val="20"/>
    </w:rPr>
    <w:tblPr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numbering" w:styleId="104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2024-10-14T09:31:00Z</dcterms:modified>
</cp:coreProperties>
</file>