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7" w:rsidRPr="003255BB" w:rsidRDefault="001A64E7" w:rsidP="001A64E7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Образовательный минимум  знаний по </w:t>
      </w:r>
      <w:r w:rsidR="003255BB" w:rsidRPr="0032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математике</w:t>
      </w:r>
      <w:r w:rsidRPr="0032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(8</w:t>
      </w:r>
      <w:r w:rsidR="00D41CA1" w:rsidRPr="0032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 w:rsidRPr="00325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1A64E7" w:rsidRPr="001A64E7" w:rsidRDefault="001A64E7" w:rsidP="001A64E7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A1" w:rsidRPr="00F92E20" w:rsidRDefault="00D41CA1" w:rsidP="00D41CA1">
      <w:pPr>
        <w:pStyle w:val="a3"/>
        <w:widowControl w:val="0"/>
        <w:numPr>
          <w:ilvl w:val="0"/>
          <w:numId w:val="20"/>
        </w:numPr>
        <w:suppressAutoHyphens/>
        <w:spacing w:before="10" w:after="1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F92E2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Свойства степеней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целым</w:t>
      </w:r>
      <w:r w:rsidRPr="00F92E2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показателем:</w:t>
      </w:r>
    </w:p>
    <w:p w:rsidR="00D41CA1" w:rsidRPr="00F92E20" w:rsidRDefault="00D41CA1" w:rsidP="00D41CA1">
      <w:pPr>
        <w:widowControl w:val="0"/>
        <w:numPr>
          <w:ilvl w:val="0"/>
          <w:numId w:val="27"/>
        </w:numPr>
        <w:suppressAutoHyphens/>
        <w:spacing w:before="10" w:after="1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 умножении степеней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 одинаковым основанием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основание оставляем тем же, а показатели складываем</w:t>
      </w:r>
      <w:proofErr w:type="gramStart"/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m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·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n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=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m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eastAsia="hi-IN" w:bidi="hi-IN"/>
        </w:rPr>
        <w:t>+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n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.          </w:t>
      </w:r>
    </w:p>
    <w:p w:rsidR="00D41CA1" w:rsidRPr="00F92E20" w:rsidRDefault="00D41CA1" w:rsidP="00D41CA1">
      <w:pPr>
        <w:widowControl w:val="0"/>
        <w:numPr>
          <w:ilvl w:val="0"/>
          <w:numId w:val="27"/>
        </w:numPr>
        <w:suppressAutoHyphens/>
        <w:spacing w:before="10" w:after="1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 делении степеней с одинаковым основанием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основание оставляем тем же, а показатели вычитаем: 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m</w:t>
      </w:r>
      <w:proofErr w:type="gramStart"/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:</w:t>
      </w:r>
      <w:proofErr w:type="gramEnd"/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n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=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en-US" w:eastAsia="hi-IN" w:bidi="hi-IN"/>
        </w:rPr>
        <w:t>a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m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eastAsia="hi-IN" w:bidi="hi-IN"/>
        </w:rPr>
        <w:t>-</w:t>
      </w: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vertAlign w:val="superscript"/>
          <w:lang w:val="en-US" w:eastAsia="hi-IN" w:bidi="hi-IN"/>
        </w:rPr>
        <w:t>n</w:t>
      </w: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.</w:t>
      </w:r>
    </w:p>
    <w:p w:rsidR="00D41CA1" w:rsidRPr="00F92E20" w:rsidRDefault="00D41CA1" w:rsidP="00D41CA1">
      <w:pPr>
        <w:widowControl w:val="0"/>
        <w:numPr>
          <w:ilvl w:val="0"/>
          <w:numId w:val="27"/>
        </w:numPr>
        <w:suppressAutoHyphens/>
        <w:spacing w:before="10" w:after="1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</w:pP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 возведении степень в степень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основание оставляем тем же, а показатели умножаем</w:t>
      </w:r>
      <w:proofErr w:type="gramStart"/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  </w:t>
      </w:r>
      <m:oMath>
        <m:sSup>
          <m:sSupPr>
            <m:ctrlPr>
              <w:rPr>
                <w:rFonts w:ascii="Cambria Math" w:eastAsia="SimSun" w:hAnsi="Cambria Math" w:cs="Times New Roman"/>
                <w:b/>
                <w:i/>
                <w:kern w:val="1"/>
                <w:sz w:val="28"/>
                <w:szCs w:val="28"/>
                <w:lang w:eastAsia="hi-IN" w:bidi="hi-IN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kern w:val="1"/>
                <w:sz w:val="28"/>
                <w:szCs w:val="28"/>
                <w:lang w:eastAsia="hi-IN" w:bidi="hi-IN"/>
              </w:rPr>
              <m:t>(</m:t>
            </m:r>
            <m:sSup>
              <m:sSupPr>
                <m:ctrlPr>
                  <w:rPr>
                    <w:rFonts w:ascii="Cambria Math" w:eastAsia="SimSun" w:hAnsi="Cambria Math" w:cs="Times New Roman"/>
                    <w:b/>
                    <w:i/>
                    <w:kern w:val="1"/>
                    <w:sz w:val="28"/>
                    <w:szCs w:val="28"/>
                    <w:lang w:eastAsia="hi-IN"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val="en-US" w:eastAsia="hi-IN" w:bidi="hi-IN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kern w:val="1"/>
                    <w:sz w:val="28"/>
                    <w:szCs w:val="28"/>
                    <w:lang w:eastAsia="hi-IN" w:bidi="hi-IN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="SimSun" w:hAnsi="Cambria Math" w:cs="Times New Roman"/>
                <w:kern w:val="1"/>
                <w:sz w:val="28"/>
                <w:szCs w:val="28"/>
                <w:lang w:eastAsia="hi-IN" w:bidi="hi-IN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kern w:val="1"/>
                <w:sz w:val="28"/>
                <w:szCs w:val="28"/>
                <w:lang w:eastAsia="hi-IN" w:bidi="hi-IN"/>
              </w:rPr>
              <m:t>m</m:t>
            </m:r>
          </m:sup>
        </m:sSup>
      </m:oMath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=</w:t>
      </w:r>
      <m:oMath>
        <m:sSup>
          <m:sSupPr>
            <m:ctrlPr>
              <w:rPr>
                <w:rFonts w:ascii="Cambria Math" w:eastAsia="SimSun" w:hAnsi="Cambria Math" w:cs="Times New Roman"/>
                <w:b/>
                <w:i/>
                <w:kern w:val="1"/>
                <w:sz w:val="28"/>
                <w:szCs w:val="28"/>
                <w:lang w:eastAsia="hi-IN" w:bidi="hi-IN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kern w:val="1"/>
                <w:sz w:val="28"/>
                <w:szCs w:val="28"/>
                <w:lang w:eastAsia="hi-IN" w:bidi="hi-IN"/>
              </w:rPr>
              <m:t xml:space="preserve"> a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kern w:val="1"/>
                <w:sz w:val="28"/>
                <w:szCs w:val="28"/>
                <w:lang w:eastAsia="hi-IN" w:bidi="hi-IN"/>
              </w:rPr>
              <m:t>nm</m:t>
            </m:r>
          </m:sup>
        </m:sSup>
      </m:oMath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  <w:proofErr w:type="gramEnd"/>
    </w:p>
    <w:p w:rsidR="00D41CA1" w:rsidRPr="00F92E20" w:rsidRDefault="00D41CA1" w:rsidP="00D41CA1">
      <w:pPr>
        <w:widowControl w:val="0"/>
        <w:numPr>
          <w:ilvl w:val="0"/>
          <w:numId w:val="27"/>
        </w:numPr>
        <w:suppressAutoHyphens/>
        <w:spacing w:before="10" w:after="1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</w:pPr>
      <w:r w:rsidRPr="00F92E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 возведении произведения в степень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каждый множитель возводим в эту степень:  </w:t>
      </w:r>
      <w:r w:rsidRPr="00F92E20">
        <w:rPr>
          <w:rFonts w:ascii="Times New Roman" w:eastAsia="SimSun" w:hAnsi="Times New Roman" w:cs="Mangal"/>
          <w:noProof/>
          <w:kern w:val="1"/>
          <w:position w:val="-3"/>
          <w:sz w:val="28"/>
          <w:szCs w:val="28"/>
          <w:lang w:eastAsia="ru-RU"/>
        </w:rPr>
        <w:drawing>
          <wp:inline distT="0" distB="0" distL="0" distR="0" wp14:anchorId="44381F91" wp14:editId="381FC8E8">
            <wp:extent cx="971550" cy="219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A1" w:rsidRPr="00F92E20" w:rsidRDefault="00D41CA1" w:rsidP="00D41CA1">
      <w:pPr>
        <w:widowControl w:val="0"/>
        <w:numPr>
          <w:ilvl w:val="0"/>
          <w:numId w:val="27"/>
        </w:numPr>
        <w:suppressAutoHyphens/>
        <w:spacing w:before="10" w:after="10" w:line="360" w:lineRule="auto"/>
        <w:jc w:val="both"/>
        <w:rPr>
          <w:rFonts w:ascii="Times New Roman" w:eastAsia="SimSun" w:hAnsi="Times New Roman" w:cs="Mangal"/>
          <w:kern w:val="1"/>
          <w:position w:val="-3"/>
          <w:sz w:val="28"/>
          <w:szCs w:val="28"/>
          <w:lang w:eastAsia="hi-IN" w:bidi="hi-IN"/>
        </w:rPr>
      </w:pPr>
      <w:r w:rsidRPr="00F92E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При возведении дроби в степень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числитель и знаменатель дроби  возводим в эту степень:   </w:t>
      </w:r>
      <w:r w:rsidRPr="00F92E20">
        <w:rPr>
          <w:rFonts w:ascii="Times New Roman" w:eastAsia="SimSun" w:hAnsi="Times New Roman" w:cs="Mangal"/>
          <w:noProof/>
          <w:kern w:val="1"/>
          <w:position w:val="-13"/>
          <w:sz w:val="28"/>
          <w:szCs w:val="28"/>
          <w:lang w:eastAsia="ru-RU"/>
        </w:rPr>
        <w:drawing>
          <wp:inline distT="0" distB="0" distL="0" distR="0" wp14:anchorId="366B2DD8" wp14:editId="48CA8ED6">
            <wp:extent cx="523875" cy="342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92E20">
        <w:rPr>
          <w:rFonts w:ascii="Times New Roman" w:eastAsia="SimSun" w:hAnsi="Times New Roman" w:cs="Mangal"/>
          <w:noProof/>
          <w:kern w:val="1"/>
          <w:position w:val="-11"/>
          <w:sz w:val="28"/>
          <w:szCs w:val="28"/>
          <w:lang w:eastAsia="ru-RU"/>
        </w:rPr>
        <w:drawing>
          <wp:inline distT="0" distB="0" distL="0" distR="0" wp14:anchorId="1DD679A4" wp14:editId="48055082">
            <wp:extent cx="142875" cy="323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92E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92E20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 .</w:t>
      </w:r>
      <w:proofErr w:type="gramEnd"/>
    </w:p>
    <w:p w:rsidR="001A64E7" w:rsidRPr="00950AF4" w:rsidRDefault="001A64E7" w:rsidP="001A64E7">
      <w:pPr>
        <w:pStyle w:val="a3"/>
        <w:numPr>
          <w:ilvl w:val="0"/>
          <w:numId w:val="20"/>
        </w:numPr>
        <w:spacing w:before="30" w:after="240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sz w:val="28"/>
          <w:szCs w:val="28"/>
        </w:rPr>
        <w:t xml:space="preserve"> </w:t>
      </w:r>
      <w:r w:rsidRPr="00950AF4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950AF4">
        <w:rPr>
          <w:rFonts w:ascii="Times New Roman" w:hAnsi="Times New Roman"/>
          <w:sz w:val="28"/>
          <w:szCs w:val="28"/>
        </w:rPr>
        <w:instrText xml:space="preserve"> </w:instrText>
      </w:r>
      <w:r w:rsidRPr="00950AF4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950AF4">
        <w:rPr>
          <w:rFonts w:ascii="Times New Roman" w:hAnsi="Times New Roman"/>
          <w:sz w:val="28"/>
          <w:szCs w:val="28"/>
        </w:rPr>
        <w:instrText xml:space="preserve"> </w:instrTex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bm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0,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0;           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y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0, 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y</m:t>
        </m:r>
      </m:oMath>
      <w:r w:rsidRPr="00950AF4">
        <w:rPr>
          <w:rFonts w:ascii="Times New Roman" w:hAnsi="Times New Roman"/>
          <w:sz w:val="28"/>
          <w:szCs w:val="28"/>
        </w:rPr>
        <w:instrText xml:space="preserve"> </w:instrText>
      </w:r>
      <w:r w:rsidRPr="00950AF4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950AF4">
        <w:rPr>
          <w:rFonts w:ascii="Times New Roman" w:hAnsi="Times New Roman"/>
          <w:b/>
          <w:sz w:val="28"/>
          <w:szCs w:val="28"/>
        </w:rPr>
        <w:t>Чтобы сократить дробь</w:t>
      </w:r>
      <w:r w:rsidRPr="00950AF4">
        <w:rPr>
          <w:rFonts w:ascii="Times New Roman" w:hAnsi="Times New Roman"/>
          <w:sz w:val="28"/>
          <w:szCs w:val="28"/>
        </w:rPr>
        <w:t>, надо числитель и знаменатель разделить на их</w:t>
      </w:r>
      <w:bookmarkStart w:id="0" w:name="_GoBack"/>
      <w:bookmarkEnd w:id="0"/>
      <w:r w:rsidRPr="00950AF4">
        <w:rPr>
          <w:rFonts w:ascii="Times New Roman" w:hAnsi="Times New Roman"/>
          <w:sz w:val="28"/>
          <w:szCs w:val="28"/>
        </w:rPr>
        <w:t xml:space="preserve"> общий множитель.</w:t>
      </w:r>
    </w:p>
    <w:p w:rsidR="001A64E7" w:rsidRPr="00950AF4" w:rsidRDefault="001A64E7" w:rsidP="001A64E7">
      <w:pPr>
        <w:pStyle w:val="a3"/>
        <w:numPr>
          <w:ilvl w:val="0"/>
          <w:numId w:val="20"/>
        </w:num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b/>
          <w:sz w:val="28"/>
          <w:szCs w:val="28"/>
        </w:rPr>
        <w:t>Чтобы сложить (вычесть)</w:t>
      </w:r>
      <w:r w:rsidRPr="00950AF4">
        <w:rPr>
          <w:rFonts w:ascii="Times New Roman" w:hAnsi="Times New Roman"/>
          <w:sz w:val="28"/>
          <w:szCs w:val="28"/>
        </w:rPr>
        <w:t xml:space="preserve"> алгебраические дроби, нужно:</w:t>
      </w:r>
    </w:p>
    <w:p w:rsidR="001A64E7" w:rsidRPr="00950AF4" w:rsidRDefault="001A64E7" w:rsidP="001A64E7">
      <w:pPr>
        <w:pStyle w:val="a3"/>
        <w:numPr>
          <w:ilvl w:val="0"/>
          <w:numId w:val="21"/>
        </w:num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sz w:val="28"/>
          <w:szCs w:val="28"/>
        </w:rPr>
        <w:t>найти общий знаменатель дробей;</w:t>
      </w:r>
    </w:p>
    <w:p w:rsidR="001A64E7" w:rsidRPr="00950AF4" w:rsidRDefault="001A64E7" w:rsidP="001A64E7">
      <w:pPr>
        <w:pStyle w:val="a3"/>
        <w:numPr>
          <w:ilvl w:val="0"/>
          <w:numId w:val="21"/>
        </w:num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sz w:val="28"/>
          <w:szCs w:val="28"/>
        </w:rPr>
        <w:t>привести дроби к общему знаменателю, умножив числитель и знаменатель на дополнительный множитель</w:t>
      </w:r>
      <w:r>
        <w:rPr>
          <w:rFonts w:ascii="Times New Roman" w:hAnsi="Times New Roman"/>
          <w:sz w:val="28"/>
          <w:szCs w:val="28"/>
        </w:rPr>
        <w:t xml:space="preserve">, выбранный </w:t>
      </w:r>
      <w:r w:rsidRPr="00950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каждой дроби</w:t>
      </w:r>
      <w:r w:rsidRPr="00950AF4">
        <w:rPr>
          <w:rFonts w:ascii="Times New Roman" w:hAnsi="Times New Roman"/>
          <w:sz w:val="28"/>
          <w:szCs w:val="28"/>
        </w:rPr>
        <w:t>;</w:t>
      </w:r>
    </w:p>
    <w:p w:rsidR="001A64E7" w:rsidRPr="00950AF4" w:rsidRDefault="001A64E7" w:rsidP="001A64E7">
      <w:pPr>
        <w:pStyle w:val="a3"/>
        <w:numPr>
          <w:ilvl w:val="0"/>
          <w:numId w:val="21"/>
        </w:num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sz w:val="28"/>
          <w:szCs w:val="28"/>
        </w:rPr>
        <w:t>выполнить сложение (вычитание) числител</w:t>
      </w:r>
      <w:r>
        <w:rPr>
          <w:rFonts w:ascii="Times New Roman" w:hAnsi="Times New Roman"/>
          <w:sz w:val="28"/>
          <w:szCs w:val="28"/>
        </w:rPr>
        <w:t>ей</w:t>
      </w:r>
      <w:r w:rsidRPr="00950AF4">
        <w:rPr>
          <w:rFonts w:ascii="Times New Roman" w:hAnsi="Times New Roman"/>
          <w:sz w:val="28"/>
          <w:szCs w:val="28"/>
        </w:rPr>
        <w:t>, знаменатель оставить без изменения;</w:t>
      </w:r>
    </w:p>
    <w:p w:rsidR="001A64E7" w:rsidRPr="00950AF4" w:rsidRDefault="001A64E7" w:rsidP="001A64E7">
      <w:pPr>
        <w:pStyle w:val="a3"/>
        <w:numPr>
          <w:ilvl w:val="0"/>
          <w:numId w:val="21"/>
        </w:num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sz w:val="28"/>
          <w:szCs w:val="28"/>
        </w:rPr>
        <w:t>упростить результат, если возможно.</w:t>
      </w:r>
    </w:p>
    <w:p w:rsidR="001A64E7" w:rsidRPr="00FE66AC" w:rsidRDefault="00D5454A" w:rsidP="001A64E7">
      <w:pPr>
        <w:pStyle w:val="a3"/>
        <w:spacing w:after="0" w:line="240" w:lineRule="auto"/>
        <w:ind w:left="1080" w:right="-227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ad+bc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bd</m:t>
              </m:r>
            </m:den>
          </m:f>
        </m:oMath>
      </m:oMathPara>
    </w:p>
    <w:p w:rsidR="001A64E7" w:rsidRPr="00950AF4" w:rsidRDefault="001A64E7" w:rsidP="00FE66AC">
      <w:pPr>
        <w:pStyle w:val="a3"/>
        <w:spacing w:after="0" w:line="240" w:lineRule="auto"/>
        <w:ind w:left="360" w:right="-227"/>
        <w:jc w:val="both"/>
        <w:rPr>
          <w:rFonts w:ascii="Times New Roman" w:hAnsi="Times New Roman"/>
          <w:sz w:val="28"/>
          <w:szCs w:val="28"/>
        </w:rPr>
      </w:pPr>
      <w:r w:rsidRPr="00950AF4">
        <w:rPr>
          <w:rFonts w:ascii="Times New Roman" w:hAnsi="Times New Roman"/>
          <w:b/>
          <w:sz w:val="28"/>
          <w:szCs w:val="28"/>
        </w:rPr>
        <w:t xml:space="preserve">Чтобы умножить </w:t>
      </w:r>
      <w:r w:rsidRPr="00950AF4">
        <w:rPr>
          <w:rFonts w:ascii="Times New Roman" w:hAnsi="Times New Roman"/>
          <w:sz w:val="28"/>
          <w:szCs w:val="28"/>
        </w:rPr>
        <w:t xml:space="preserve"> алгебраические дроби надо:</w:t>
      </w:r>
    </w:p>
    <w:p w:rsidR="001A64E7" w:rsidRPr="00950AF4" w:rsidRDefault="001A64E7" w:rsidP="001A64E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F4">
        <w:rPr>
          <w:rFonts w:ascii="Times New Roman" w:hAnsi="Times New Roman"/>
          <w:sz w:val="28"/>
          <w:szCs w:val="28"/>
        </w:rPr>
        <w:t xml:space="preserve"> </w:t>
      </w:r>
      <w:r w:rsidRPr="00950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произведение числителей и произведение знаменателей этих дробей;</w:t>
      </w:r>
    </w:p>
    <w:p w:rsidR="001A64E7" w:rsidRPr="00950AF4" w:rsidRDefault="001A64E7" w:rsidP="001A64E7">
      <w:pPr>
        <w:numPr>
          <w:ilvl w:val="1"/>
          <w:numId w:val="22"/>
        </w:numPr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произведение записать числителем, а второе – знаменателем.</w:t>
      </w:r>
    </w:p>
    <w:p w:rsidR="001A64E7" w:rsidRPr="00950AF4" w:rsidRDefault="00D5454A" w:rsidP="001A64E7">
      <w:pPr>
        <w:spacing w:after="0" w:line="36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.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bd</m:t>
              </m:r>
            </m:den>
          </m:f>
        </m:oMath>
      </m:oMathPara>
    </w:p>
    <w:p w:rsidR="001A64E7" w:rsidRPr="00950AF4" w:rsidRDefault="001A64E7" w:rsidP="00FE66AC">
      <w:pPr>
        <w:pStyle w:val="a3"/>
        <w:spacing w:after="24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AF4">
        <w:rPr>
          <w:rFonts w:ascii="Times New Roman" w:eastAsia="Times New Roman" w:hAnsi="Times New Roman"/>
          <w:b/>
          <w:sz w:val="28"/>
          <w:szCs w:val="28"/>
          <w:lang w:eastAsia="ru-RU"/>
        </w:rPr>
        <w:t>Чтобы разделить одну  алгебраическую</w:t>
      </w:r>
      <w:r w:rsidRPr="00950AF4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дробь на другую, надо делимое умножить на дробь, обратную делителю.</w:t>
      </w:r>
    </w:p>
    <w:p w:rsidR="001A64E7" w:rsidRDefault="001A64E7" w:rsidP="001A64E7">
      <w:pPr>
        <w:pStyle w:val="a3"/>
        <w:ind w:left="360"/>
        <w:rPr>
          <w:rFonts w:ascii="Times New Roman" w:eastAsia="Times New Roman" w:hAnsi="Times New Roman"/>
          <w:sz w:val="28"/>
          <w:szCs w:val="28"/>
        </w:rPr>
      </w:pPr>
      <w:r w:rsidRPr="00950AF4">
        <w:rPr>
          <w:rFonts w:ascii="Times New Roman" w:eastAsia="Times New Roman" w:hAnsi="Times New Roman"/>
          <w:sz w:val="28"/>
          <w:szCs w:val="28"/>
        </w:rPr>
        <w:t xml:space="preserve">              </w:t>
      </w:r>
      <m:oMath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Times New Roman" w:hAnsi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den>
        </m:f>
        <m:r>
          <w:rPr>
            <w:rFonts w:ascii="Cambria Math" w:eastAsia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bc</m:t>
            </m:r>
          </m:den>
        </m:f>
      </m:oMath>
    </w:p>
    <w:p w:rsidR="00FE66AC" w:rsidRDefault="00FE66AC" w:rsidP="00FE66A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1C43">
        <w:rPr>
          <w:rFonts w:ascii="Times New Roman" w:hAnsi="Times New Roman" w:cs="Times New Roman"/>
          <w:b/>
          <w:sz w:val="28"/>
          <w:szCs w:val="28"/>
        </w:rPr>
        <w:t>Арифметическим квадратным корнем</w:t>
      </w:r>
      <w:r w:rsidRPr="00E71C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неотрицательного </w:t>
      </w:r>
      <w:proofErr w:type="gramStart"/>
      <w:r w:rsidRPr="00E71C4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E71C43">
        <w:rPr>
          <w:rFonts w:ascii="Times New Roman" w:hAnsi="Times New Roman" w:cs="Times New Roman"/>
          <w:sz w:val="28"/>
          <w:szCs w:val="28"/>
        </w:rPr>
        <w:t xml:space="preserve"> </w:t>
      </w:r>
      <w:r w:rsidRPr="004E349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1C43">
        <w:rPr>
          <w:rFonts w:ascii="Times New Roman" w:hAnsi="Times New Roman" w:cs="Times New Roman"/>
          <w:sz w:val="28"/>
          <w:szCs w:val="28"/>
        </w:rPr>
        <w:t xml:space="preserve"> называется неотрицательное число </w:t>
      </w:r>
      <w:r w:rsidRPr="004E349F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71C43">
        <w:rPr>
          <w:rFonts w:ascii="Times New Roman" w:hAnsi="Times New Roman" w:cs="Times New Roman"/>
          <w:sz w:val="28"/>
          <w:szCs w:val="28"/>
        </w:rPr>
        <w:t xml:space="preserve">, квадрат которого равен </w:t>
      </w:r>
      <w:r w:rsidRPr="004E349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1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6AC" w:rsidRDefault="00D5454A" w:rsidP="00FE66A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=b ,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≥0</m:t>
            </m:r>
            <m:groupChr>
              <m:groupChrPr>
                <m:chr m:val="⇔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 b≥0  и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=a</m:t>
        </m:r>
      </m:oMath>
      <w:r w:rsidR="00FE66A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E66AC" w:rsidRPr="00CD4552" w:rsidRDefault="00FE66AC" w:rsidP="00CD4552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Свойства арифметического квадратного корня: </w:t>
      </w:r>
    </w:p>
    <w:p w:rsidR="00FE66AC" w:rsidRDefault="00D5454A" w:rsidP="00FE66AC">
      <w:pPr>
        <w:pStyle w:val="a3"/>
        <w:numPr>
          <w:ilvl w:val="0"/>
          <w:numId w:val="17"/>
        </w:numPr>
        <w:spacing w:after="0"/>
        <w:ind w:left="1560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, если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≥0</m:t>
        </m:r>
      </m:oMath>
      <w:r w:rsidR="00FE66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66AC" w:rsidRPr="00E71C43" w:rsidRDefault="00D5454A" w:rsidP="00FE66AC">
      <w:pPr>
        <w:pStyle w:val="a3"/>
        <w:numPr>
          <w:ilvl w:val="0"/>
          <w:numId w:val="17"/>
        </w:numPr>
        <w:ind w:left="1560" w:hanging="284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</m:oMath>
      <w:r w:rsidR="00FE66AC">
        <w:rPr>
          <w:rFonts w:eastAsiaTheme="minorEastAsia"/>
          <w:sz w:val="28"/>
          <w:szCs w:val="28"/>
        </w:rPr>
        <w:t>.</w:t>
      </w:r>
    </w:p>
    <w:p w:rsidR="00FE66AC" w:rsidRPr="00E71C43" w:rsidRDefault="00FE66AC" w:rsidP="00FE66AC">
      <w:pPr>
        <w:pStyle w:val="a3"/>
        <w:numPr>
          <w:ilvl w:val="0"/>
          <w:numId w:val="17"/>
        </w:numPr>
        <w:spacing w:after="0"/>
        <w:ind w:left="156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Корень из произведения равен произведению корней:</w:t>
      </w:r>
    </w:p>
    <w:p w:rsidR="00FE66AC" w:rsidRPr="00E71C43" w:rsidRDefault="00FE66AC" w:rsidP="00FE66AC">
      <w:pPr>
        <w:spacing w:after="0"/>
        <w:ind w:left="1560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 если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≥0,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≥0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AC" w:rsidRPr="00E71C43" w:rsidRDefault="00FE66AC" w:rsidP="00FE66AC">
      <w:pPr>
        <w:pStyle w:val="a3"/>
        <w:numPr>
          <w:ilvl w:val="0"/>
          <w:numId w:val="17"/>
        </w:numPr>
        <w:spacing w:after="0"/>
        <w:ind w:left="156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из частного равен частному корней:</w:t>
      </w:r>
    </w:p>
    <w:p w:rsidR="00FE66AC" w:rsidRPr="00E71C43" w:rsidRDefault="00FE66AC" w:rsidP="00FE66AC">
      <w:pPr>
        <w:spacing w:after="0"/>
        <w:ind w:left="156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, если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≥0,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552" w:rsidRPr="00CD4552" w:rsidRDefault="00CD4552" w:rsidP="00CD455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D4552">
        <w:rPr>
          <w:rFonts w:ascii="Times New Roman" w:hAnsi="Times New Roman" w:cs="Times New Roman"/>
          <w:b/>
          <w:sz w:val="28"/>
          <w:szCs w:val="28"/>
        </w:rPr>
        <w:t xml:space="preserve"> Вынесение множителя из-под знака корня</w:t>
      </w:r>
    </w:p>
    <w:tbl>
      <w:tblPr>
        <w:tblW w:w="0" w:type="auto"/>
        <w:tblInd w:w="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8"/>
        <w:gridCol w:w="1038"/>
        <w:gridCol w:w="1038"/>
      </w:tblGrid>
      <w:tr w:rsidR="00CD4552" w:rsidRPr="00CD4552" w:rsidTr="00CA6644">
        <w:tc>
          <w:tcPr>
            <w:tcW w:w="1037" w:type="dxa"/>
          </w:tcPr>
          <w:p w:rsidR="00CD4552" w:rsidRPr="00CD4552" w:rsidRDefault="00D5454A" w:rsidP="00CA6644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037" w:type="dxa"/>
          </w:tcPr>
          <w:p w:rsidR="00CD4552" w:rsidRPr="00CD4552" w:rsidRDefault="00D5454A" w:rsidP="00CA6644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038" w:type="dxa"/>
          </w:tcPr>
          <w:p w:rsidR="00CD4552" w:rsidRPr="00CD4552" w:rsidRDefault="00D5454A" w:rsidP="00CA6644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038" w:type="dxa"/>
          </w:tcPr>
          <w:p w:rsidR="00CD4552" w:rsidRPr="00CD4552" w:rsidRDefault="00D5454A" w:rsidP="00CA6644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038" w:type="dxa"/>
          </w:tcPr>
          <w:p w:rsidR="00CD4552" w:rsidRPr="00CD4552" w:rsidRDefault="00D5454A" w:rsidP="00CA6644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</w:tr>
      <w:tr w:rsidR="00CD4552" w:rsidRPr="00CD4552" w:rsidTr="00CA6644">
        <w:tc>
          <w:tcPr>
            <w:tcW w:w="1037" w:type="dxa"/>
          </w:tcPr>
          <w:p w:rsidR="00CD4552" w:rsidRPr="00CD4552" w:rsidRDefault="00CD4552" w:rsidP="00CA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D4552" w:rsidRPr="00CD4552" w:rsidRDefault="00CD4552" w:rsidP="00CA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D4552" w:rsidRPr="00CD4552" w:rsidRDefault="00CD4552" w:rsidP="00CA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D4552" w:rsidRPr="00CD4552" w:rsidRDefault="00CD4552" w:rsidP="00CA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D4552" w:rsidRPr="00CD4552" w:rsidRDefault="00CD4552" w:rsidP="00CA6644">
            <w:pPr>
              <w:rPr>
                <w:rFonts w:ascii="Times New Roman" w:hAnsi="Times New Roman" w:cs="Times New Roman"/>
              </w:rPr>
            </w:pPr>
          </w:p>
        </w:tc>
      </w:tr>
    </w:tbl>
    <w:p w:rsidR="00FE66AC" w:rsidRPr="00950AF4" w:rsidRDefault="00FE66AC" w:rsidP="001A64E7">
      <w:pPr>
        <w:pStyle w:val="a3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552" w:rsidRPr="006C5155" w:rsidRDefault="00CD4552" w:rsidP="00CD4552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Квадратное уравнение</w:t>
      </w:r>
      <w:r w:rsidRPr="006C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ax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2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</w:t>
      </w:r>
      <w:proofErr w:type="spellStart"/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bx</w:t>
      </w:r>
      <w:proofErr w:type="spellEnd"/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+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=0</w:t>
      </w:r>
      <w:r w:rsidRPr="006C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6C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≠0</w:t>
      </w:r>
      <w:r w:rsidRPr="006C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552" w:rsidRPr="006C5155" w:rsidRDefault="00CD4552" w:rsidP="00F14EF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F37">
        <w:rPr>
          <w:rFonts w:ascii="Times New Roman" w:hAnsi="Times New Roman"/>
          <w:b/>
          <w:sz w:val="28"/>
          <w:szCs w:val="28"/>
        </w:rPr>
        <w:t>Дискриминант</w:t>
      </w:r>
      <w:r w:rsidRPr="006C5155">
        <w:rPr>
          <w:rFonts w:ascii="Times New Roman" w:hAnsi="Times New Roman"/>
          <w:sz w:val="28"/>
          <w:szCs w:val="28"/>
        </w:rPr>
        <w:t xml:space="preserve"> квадратного уравнения  </w:t>
      </w: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6C5155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6C5155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6C51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5155">
        <w:rPr>
          <w:rFonts w:ascii="Times New Roman" w:hAnsi="Times New Roman" w:cs="Times New Roman"/>
          <w:b/>
          <w:i/>
          <w:sz w:val="28"/>
          <w:szCs w:val="28"/>
        </w:rPr>
        <w:t>─</w:t>
      </w:r>
      <w:r w:rsidRPr="006C5155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ac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причем если</w:t>
      </w:r>
    </w:p>
    <w:p w:rsidR="00CD4552" w:rsidRPr="006C5155" w:rsidRDefault="00CD4552" w:rsidP="00CD455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1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1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уравнение имеет два различных корня,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≠</w:t>
      </w:r>
      <w:r w:rsidRPr="00CD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552" w:rsidRPr="006C5155" w:rsidRDefault="00CD4552" w:rsidP="00CD455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151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уравнение имеет один корень </w:t>
      </w:r>
      <w:r w:rsidR="00F14EF7"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F14EF7"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="00F14E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F14EF7" w:rsidRPr="00CD4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4EF7"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F14EF7"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F1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37" w:rsidRPr="0085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  <w:r w:rsidR="0085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совпавших корня);</w:t>
      </w:r>
    </w:p>
    <w:p w:rsidR="00CD4552" w:rsidRPr="006C5155" w:rsidRDefault="00CD4552" w:rsidP="00CD455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151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&lt;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0, </w:t>
      </w:r>
      <w:r w:rsidRPr="006C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действительных корней.</w:t>
      </w:r>
    </w:p>
    <w:p w:rsidR="00F14EF7" w:rsidRDefault="00CD4552" w:rsidP="00F14EF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корней квадратного уравнения: </w:t>
      </w:r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proofErr w:type="gramStart"/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6C515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-b±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4EF7" w:rsidRPr="00F1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552" w:rsidRPr="00F14EF7" w:rsidRDefault="00F14EF7" w:rsidP="00F14EF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 уравнение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неполным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4E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один из коэффициентов </w:t>
      </w: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4EF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55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равен нулю. Привести примеры трех видов неполных квадратных уравнений.</w:t>
      </w:r>
    </w:p>
    <w:p w:rsidR="00CD4552" w:rsidRPr="00C86875" w:rsidRDefault="00CD4552" w:rsidP="00F14EF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 уравнение называется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приведенным,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старший коэффициент равен 1 (то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=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552" w:rsidRPr="00CC1487" w:rsidRDefault="00CD4552" w:rsidP="00CD455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 Виета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корни приведенного квадратного уравнения </w:t>
      </w:r>
    </w:p>
    <w:p w:rsidR="00CD4552" w:rsidRDefault="00CD4552" w:rsidP="00CD455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proofErr w:type="gramEnd"/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 xml:space="preserve">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</w:t>
      </w:r>
      <w:proofErr w:type="spellStart"/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proofErr w:type="spellEnd"/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+</w:t>
      </w:r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=0, 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∙ 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CC1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F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CC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5BB" w:rsidRPr="003255BB" w:rsidRDefault="003255BB" w:rsidP="00CD455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F7" w:rsidRPr="00F14EF7" w:rsidRDefault="00F14EF7" w:rsidP="00F14E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F14EF7">
        <w:rPr>
          <w:rFonts w:ascii="Times New Roman" w:hAnsi="Times New Roman" w:cs="Times New Roman"/>
          <w:b/>
          <w:sz w:val="28"/>
          <w:szCs w:val="28"/>
        </w:rPr>
        <w:t xml:space="preserve"> Разложение на множители квадратного трехчлена</w:t>
      </w:r>
    </w:p>
    <w:p w:rsidR="00F14EF7" w:rsidRPr="00D5454A" w:rsidRDefault="00F14EF7" w:rsidP="00F14EF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EF7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F14EF7">
        <w:rPr>
          <w:rFonts w:ascii="Times New Roman" w:hAnsi="Times New Roman" w:cs="Times New Roman"/>
          <w:position w:val="-28"/>
          <w:sz w:val="28"/>
          <w:szCs w:val="28"/>
        </w:rPr>
        <w:object w:dxaOrig="920" w:dyaOrig="520">
          <v:shape id="_x0000_i1025" type="#_x0000_t75" style="width:45.7pt;height:26.3pt" o:ole="">
            <v:imagedata r:id="rId9" o:title=""/>
          </v:shape>
          <o:OLEObject Type="Embed" ProgID="Equation.3" ShapeID="_x0000_i1025" DrawAspect="Content" ObjectID="_1520875351" r:id="rId10"/>
        </w:object>
      </w:r>
      <w:r w:rsidRPr="00F14EF7">
        <w:rPr>
          <w:rFonts w:ascii="Times New Roman" w:hAnsi="Times New Roman" w:cs="Times New Roman"/>
          <w:sz w:val="28"/>
          <w:szCs w:val="28"/>
        </w:rPr>
        <w:t xml:space="preserve"> корни  уравнения</w:t>
      </w:r>
      <w:r w:rsidR="00A16C8B" w:rsidRPr="00A16C8B">
        <w:rPr>
          <w:rFonts w:ascii="Times New Roman" w:hAnsi="Times New Roman" w:cs="Times New Roman"/>
          <w:sz w:val="28"/>
          <w:szCs w:val="28"/>
        </w:rPr>
        <w:t xml:space="preserve"> </w:t>
      </w:r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16C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16C8B" w:rsidRPr="00A16C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A16C8B" w:rsidRPr="00A16C8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A16C8B" w:rsidRPr="00A16C8B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16C8B" w:rsidRPr="00A16C8B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F14EF7">
        <w:rPr>
          <w:rFonts w:ascii="Times New Roman" w:hAnsi="Times New Roman" w:cs="Times New Roman"/>
          <w:sz w:val="28"/>
          <w:szCs w:val="28"/>
        </w:rPr>
        <w:t xml:space="preserve">, то   </w:t>
      </w:r>
      <w:r w:rsidRPr="00F14E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16C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16C8B" w:rsidRPr="00A16C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A16C8B" w:rsidRPr="00A16C8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A16C8B" w:rsidRPr="00A16C8B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16C8B" w:rsidRPr="00A16C8B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A16C8B" w:rsidRPr="00A1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8B" w:rsidRPr="00A16C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16C8B" w:rsidRPr="00A16C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A16C8B" w:rsidRPr="00A16C8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)( 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A16C8B" w:rsidRPr="00A16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53F37" w:rsidRPr="00853F37" w:rsidRDefault="00853F37" w:rsidP="00853F3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подобия треугольников:</w:t>
      </w:r>
    </w:p>
    <w:p w:rsidR="00853F37" w:rsidRPr="00FA137C" w:rsidRDefault="00853F37" w:rsidP="00853F3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7C">
        <w:rPr>
          <w:rFonts w:ascii="Times New Roman" w:hAnsi="Times New Roman"/>
          <w:sz w:val="28"/>
          <w:szCs w:val="28"/>
        </w:rPr>
        <w:t>Если два угла одного треугольника соответственно равны двум углам другого треугольника, то такие треугольники подобны.</w:t>
      </w:r>
    </w:p>
    <w:p w:rsidR="00853F37" w:rsidRDefault="00853F37" w:rsidP="00853F3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две  стороны одного треугольника пропорциональны двум сторонам другого треугольника, а углы, заключенные между этими сторонами равны, то такие треугольники подобны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F37" w:rsidRDefault="00853F37" w:rsidP="00853F3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три  стороны одного треугольника пропорциональны трем сторонам другого треугольника, то такие треугольники подобны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5BB" w:rsidRDefault="003255BB" w:rsidP="00853F3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37" w:rsidRDefault="00853F37" w:rsidP="00853F3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линия треугольника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отрезок, соединяющий середины двух его сторон.</w:t>
      </w:r>
    </w:p>
    <w:p w:rsidR="00853F37" w:rsidRDefault="00853F37" w:rsidP="00853F3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 о средней линии треугольника</w:t>
      </w:r>
      <w:r w:rsidRPr="00FA13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линия треугольника параллельна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</w:t>
      </w:r>
      <w:r w:rsidRPr="00FA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равна ее половине.</w:t>
      </w:r>
    </w:p>
    <w:p w:rsidR="003255BB" w:rsidRDefault="003255BB" w:rsidP="00853F37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E7" w:rsidRPr="00853F37" w:rsidRDefault="001A64E7" w:rsidP="00853F37">
      <w:pPr>
        <w:pStyle w:val="a3"/>
        <w:numPr>
          <w:ilvl w:val="0"/>
          <w:numId w:val="20"/>
        </w:numPr>
        <w:spacing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853F37">
        <w:rPr>
          <w:rFonts w:ascii="Times New Roman" w:eastAsia="Calibri" w:hAnsi="Times New Roman" w:cs="Times New Roman"/>
          <w:b/>
          <w:sz w:val="28"/>
          <w:szCs w:val="28"/>
        </w:rPr>
        <w:t xml:space="preserve">Параллелограмм </w:t>
      </w:r>
      <w:r w:rsidRPr="00853F37">
        <w:rPr>
          <w:rFonts w:ascii="Times New Roman" w:eastAsia="Calibri" w:hAnsi="Times New Roman" w:cs="Times New Roman"/>
          <w:sz w:val="28"/>
          <w:szCs w:val="28"/>
        </w:rPr>
        <w:t>- это четырехугольник, у которого противоположные стороны попарно параллельны.</w:t>
      </w:r>
    </w:p>
    <w:p w:rsidR="001A64E7" w:rsidRPr="00D3573A" w:rsidRDefault="001A64E7" w:rsidP="00853F37">
      <w:pPr>
        <w:numPr>
          <w:ilvl w:val="0"/>
          <w:numId w:val="20"/>
        </w:numPr>
        <w:spacing w:line="360" w:lineRule="auto"/>
        <w:ind w:hanging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357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Свойства параллелограмма:</w:t>
      </w:r>
    </w:p>
    <w:p w:rsidR="001A64E7" w:rsidRPr="00D3573A" w:rsidRDefault="001A64E7" w:rsidP="001A64E7">
      <w:pPr>
        <w:pStyle w:val="a3"/>
        <w:numPr>
          <w:ilvl w:val="0"/>
          <w:numId w:val="24"/>
        </w:numPr>
        <w:spacing w:after="24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В параллелограмме противоположные стороны равны.</w:t>
      </w:r>
    </w:p>
    <w:p w:rsidR="001A64E7" w:rsidRPr="00D3573A" w:rsidRDefault="001A64E7" w:rsidP="001A64E7">
      <w:pPr>
        <w:pStyle w:val="a3"/>
        <w:numPr>
          <w:ilvl w:val="0"/>
          <w:numId w:val="24"/>
        </w:numPr>
        <w:spacing w:after="24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В параллелограмме  противоположные углы равны.</w:t>
      </w:r>
    </w:p>
    <w:p w:rsidR="001A64E7" w:rsidRPr="00D3573A" w:rsidRDefault="001A64E7" w:rsidP="001A64E7">
      <w:pPr>
        <w:pStyle w:val="a3"/>
        <w:numPr>
          <w:ilvl w:val="0"/>
          <w:numId w:val="24"/>
        </w:numPr>
        <w:spacing w:after="24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В параллелограмме  диагонали точкой пересечения делятся пополам.</w:t>
      </w:r>
    </w:p>
    <w:p w:rsidR="001A64E7" w:rsidRPr="00D3573A" w:rsidRDefault="001A64E7" w:rsidP="00853F37">
      <w:pPr>
        <w:pStyle w:val="a3"/>
        <w:numPr>
          <w:ilvl w:val="0"/>
          <w:numId w:val="20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b/>
          <w:sz w:val="28"/>
          <w:szCs w:val="28"/>
        </w:rPr>
        <w:t>Трапеция</w:t>
      </w:r>
      <w:r w:rsidRPr="00D3573A">
        <w:rPr>
          <w:rFonts w:ascii="Times New Roman" w:hAnsi="Times New Roman"/>
          <w:sz w:val="28"/>
          <w:szCs w:val="28"/>
        </w:rPr>
        <w:t xml:space="preserve"> – это четырехугольник, у которого две стороны параллельны, а две другие – не параллельны.</w:t>
      </w:r>
    </w:p>
    <w:p w:rsidR="001A64E7" w:rsidRPr="00D3573A" w:rsidRDefault="001A64E7" w:rsidP="00853F37">
      <w:pPr>
        <w:pStyle w:val="a3"/>
        <w:numPr>
          <w:ilvl w:val="0"/>
          <w:numId w:val="20"/>
        </w:numPr>
        <w:spacing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b/>
          <w:sz w:val="28"/>
          <w:szCs w:val="28"/>
        </w:rPr>
        <w:t>Прямоугольная трапеция</w:t>
      </w:r>
      <w:r w:rsidRPr="00D3573A">
        <w:rPr>
          <w:rFonts w:ascii="Times New Roman" w:hAnsi="Times New Roman"/>
          <w:sz w:val="28"/>
          <w:szCs w:val="28"/>
        </w:rPr>
        <w:t>-</w:t>
      </w:r>
      <w:r w:rsidRPr="00D3573A">
        <w:rPr>
          <w:rFonts w:ascii="Times New Roman" w:hAnsi="Times New Roman"/>
          <w:b/>
          <w:sz w:val="28"/>
          <w:szCs w:val="28"/>
        </w:rPr>
        <w:t xml:space="preserve"> </w:t>
      </w:r>
      <w:r w:rsidRPr="00D3573A">
        <w:rPr>
          <w:rFonts w:ascii="Times New Roman" w:hAnsi="Times New Roman"/>
          <w:sz w:val="28"/>
          <w:szCs w:val="28"/>
        </w:rPr>
        <w:t>трапеция, у которой один из углов прямой.</w:t>
      </w:r>
    </w:p>
    <w:p w:rsidR="001A64E7" w:rsidRPr="00D3573A" w:rsidRDefault="001A64E7" w:rsidP="00853F37">
      <w:pPr>
        <w:pStyle w:val="a3"/>
        <w:spacing w:after="240" w:line="360" w:lineRule="auto"/>
        <w:ind w:left="360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b/>
          <w:sz w:val="28"/>
          <w:szCs w:val="28"/>
        </w:rPr>
        <w:t xml:space="preserve">Равнобедренная трапеция </w:t>
      </w:r>
      <w:r w:rsidRPr="00D3573A">
        <w:rPr>
          <w:rFonts w:ascii="Times New Roman" w:hAnsi="Times New Roman"/>
          <w:sz w:val="28"/>
          <w:szCs w:val="28"/>
        </w:rPr>
        <w:t>-</w:t>
      </w:r>
      <w:r w:rsidRPr="00D3573A">
        <w:rPr>
          <w:rFonts w:ascii="Times New Roman" w:hAnsi="Times New Roman"/>
          <w:b/>
          <w:sz w:val="28"/>
          <w:szCs w:val="28"/>
        </w:rPr>
        <w:t xml:space="preserve"> </w:t>
      </w:r>
      <w:r w:rsidRPr="00D3573A">
        <w:rPr>
          <w:rFonts w:ascii="Times New Roman" w:hAnsi="Times New Roman"/>
          <w:sz w:val="28"/>
          <w:szCs w:val="28"/>
        </w:rPr>
        <w:t>трапеция, у которой боковые стороны равны.</w:t>
      </w:r>
    </w:p>
    <w:p w:rsidR="001A64E7" w:rsidRPr="00D3573A" w:rsidRDefault="001A64E7" w:rsidP="00853F37">
      <w:pPr>
        <w:pStyle w:val="a3"/>
        <w:spacing w:after="240" w:line="360" w:lineRule="auto"/>
        <w:ind w:left="360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Свойства равнобедренной трапеции:</w:t>
      </w:r>
    </w:p>
    <w:p w:rsidR="001A64E7" w:rsidRPr="00D3573A" w:rsidRDefault="001A64E7" w:rsidP="001A64E7">
      <w:pPr>
        <w:pStyle w:val="a3"/>
        <w:numPr>
          <w:ilvl w:val="0"/>
          <w:numId w:val="26"/>
        </w:numPr>
        <w:spacing w:after="24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Углы при основаниях равнобедренной трапеции равны.</w:t>
      </w:r>
    </w:p>
    <w:p w:rsidR="001A64E7" w:rsidRPr="00D3573A" w:rsidRDefault="001A64E7" w:rsidP="001A64E7">
      <w:pPr>
        <w:pStyle w:val="a3"/>
        <w:numPr>
          <w:ilvl w:val="0"/>
          <w:numId w:val="26"/>
        </w:numPr>
        <w:spacing w:after="24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sz w:val="28"/>
          <w:szCs w:val="28"/>
        </w:rPr>
        <w:t>Диагонали равнобедренной трапеции равны.</w:t>
      </w:r>
    </w:p>
    <w:p w:rsidR="001A64E7" w:rsidRPr="00D3573A" w:rsidRDefault="001A64E7" w:rsidP="00853F37">
      <w:pPr>
        <w:pStyle w:val="a3"/>
        <w:numPr>
          <w:ilvl w:val="0"/>
          <w:numId w:val="20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D3573A">
        <w:rPr>
          <w:rFonts w:ascii="Times New Roman" w:hAnsi="Times New Roman"/>
          <w:b/>
          <w:sz w:val="28"/>
          <w:szCs w:val="28"/>
        </w:rPr>
        <w:t xml:space="preserve">Особое свойство прямоугольника:  </w:t>
      </w:r>
      <w:r w:rsidRPr="00D3573A">
        <w:rPr>
          <w:rFonts w:ascii="Times New Roman" w:hAnsi="Times New Roman"/>
          <w:sz w:val="28"/>
          <w:szCs w:val="28"/>
        </w:rPr>
        <w:t>Диагонали прямоугольника равны.</w:t>
      </w:r>
    </w:p>
    <w:p w:rsidR="001A64E7" w:rsidRPr="00467931" w:rsidRDefault="001A64E7" w:rsidP="00467931">
      <w:pPr>
        <w:pStyle w:val="a3"/>
        <w:numPr>
          <w:ilvl w:val="0"/>
          <w:numId w:val="20"/>
        </w:numPr>
        <w:spacing w:after="0" w:line="240" w:lineRule="auto"/>
        <w:ind w:left="363" w:hanging="357"/>
        <w:rPr>
          <w:sz w:val="28"/>
          <w:szCs w:val="28"/>
        </w:rPr>
      </w:pPr>
      <w:r w:rsidRPr="00D3573A">
        <w:rPr>
          <w:rFonts w:ascii="Times New Roman" w:hAnsi="Times New Roman"/>
          <w:b/>
          <w:sz w:val="28"/>
          <w:szCs w:val="28"/>
        </w:rPr>
        <w:t xml:space="preserve">Особое свойство ромба: </w:t>
      </w:r>
      <w:r w:rsidRPr="00D3573A">
        <w:rPr>
          <w:rFonts w:ascii="Times New Roman" w:hAnsi="Times New Roman"/>
          <w:sz w:val="28"/>
          <w:szCs w:val="28"/>
        </w:rPr>
        <w:t>Диагонали ромба взаимно перпендикулярны и являются биссектрисами его углов.</w:t>
      </w:r>
    </w:p>
    <w:p w:rsidR="00467931" w:rsidRPr="0030327A" w:rsidRDefault="00467931" w:rsidP="00467931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 Пифагора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прямоугольном треугольнике квадрат гипотенузы равен сумме квадратов катетов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+ 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30327A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w:r w:rsidRPr="003032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303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3032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03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катеты, </w:t>
      </w:r>
      <w:proofErr w:type="gramStart"/>
      <w:r w:rsidRPr="00303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03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гипотенуза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31" w:rsidRPr="0030327A" w:rsidRDefault="00467931" w:rsidP="00467931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обратная теореме</w:t>
      </w:r>
      <w:r w:rsidRPr="0030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Пифагора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квадрат одной стороны треугольника равен сумме квадратов двух других сторон, то треугольник прямоугольный.</w:t>
      </w:r>
    </w:p>
    <w:p w:rsidR="00467931" w:rsidRPr="00D3573A" w:rsidRDefault="00467931" w:rsidP="00853F37">
      <w:pPr>
        <w:pStyle w:val="a3"/>
        <w:numPr>
          <w:ilvl w:val="0"/>
          <w:numId w:val="20"/>
        </w:numPr>
        <w:spacing w:after="0" w:line="360" w:lineRule="auto"/>
        <w:ind w:hanging="3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площадей</w:t>
      </w:r>
    </w:p>
    <w:p w:rsidR="001A64E7" w:rsidRDefault="001A64E7" w:rsidP="001A64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b/>
          <w:sz w:val="28"/>
          <w:szCs w:val="28"/>
        </w:rPr>
        <w:t>Площадь прямоугольника</w:t>
      </w:r>
      <w:r w:rsidRPr="000A0604">
        <w:rPr>
          <w:rFonts w:ascii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sz w:val="28"/>
          <w:szCs w:val="28"/>
        </w:rPr>
        <w:t>произведению его смежных сторон:</w:t>
      </w:r>
    </w:p>
    <w:p w:rsidR="001A64E7" w:rsidRPr="000A0604" w:rsidRDefault="001A64E7" w:rsidP="001A64E7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ab</m:t>
        </m:r>
        <m:r>
          <w:rPr>
            <w:rFonts w:ascii="Cambria Math" w:hAnsi="Cambria Math"/>
            <w:sz w:val="28"/>
            <w:szCs w:val="28"/>
          </w:rPr>
          <m:t xml:space="preserve">, где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-смежные стороны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64E7" w:rsidRPr="000A0604" w:rsidRDefault="001A64E7" w:rsidP="001A64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sz w:val="28"/>
          <w:szCs w:val="28"/>
        </w:rPr>
        <w:t xml:space="preserve"> </w:t>
      </w:r>
      <w:r w:rsidRPr="000A0604">
        <w:rPr>
          <w:rFonts w:ascii="Times New Roman" w:hAnsi="Times New Roman" w:cs="Times New Roman"/>
          <w:b/>
          <w:sz w:val="28"/>
          <w:szCs w:val="28"/>
        </w:rPr>
        <w:t>Площадь параллелограмма</w:t>
      </w:r>
      <w:r w:rsidRPr="000A0604">
        <w:rPr>
          <w:rFonts w:ascii="Times New Roman" w:hAnsi="Times New Roman" w:cs="Times New Roman"/>
          <w:sz w:val="28"/>
          <w:szCs w:val="28"/>
        </w:rPr>
        <w:t xml:space="preserve"> равна произведению его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604">
        <w:rPr>
          <w:rFonts w:ascii="Times New Roman" w:hAnsi="Times New Roman" w:cs="Times New Roman"/>
          <w:sz w:val="28"/>
          <w:szCs w:val="28"/>
        </w:rPr>
        <w:t>на высоту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06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A64E7" w:rsidRDefault="001A64E7" w:rsidP="001A64E7">
      <w:pPr>
        <w:pStyle w:val="a3"/>
        <w:ind w:left="135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h, где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-основание, h-высота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64E7" w:rsidRPr="000A0604" w:rsidRDefault="001A64E7" w:rsidP="001A64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b/>
          <w:sz w:val="28"/>
          <w:szCs w:val="28"/>
        </w:rPr>
        <w:t>Площадь треугольника</w:t>
      </w:r>
      <w:r w:rsidRPr="000A0604">
        <w:rPr>
          <w:rFonts w:ascii="Times New Roman" w:hAnsi="Times New Roman" w:cs="Times New Roman"/>
          <w:sz w:val="28"/>
          <w:szCs w:val="28"/>
        </w:rPr>
        <w:t xml:space="preserve">  равна половине произведения его основания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A0604">
        <w:rPr>
          <w:rFonts w:ascii="Times New Roman" w:hAnsi="Times New Roman" w:cs="Times New Roman"/>
          <w:sz w:val="28"/>
          <w:szCs w:val="28"/>
        </w:rPr>
        <w:t xml:space="preserve"> высоту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4E7" w:rsidRPr="000A0604" w:rsidRDefault="001A64E7" w:rsidP="001A64E7">
      <w:pPr>
        <w:pStyle w:val="a3"/>
        <w:ind w:left="79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h, где 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>-основание, h-высота.</m:t>
          </m:r>
        </m:oMath>
      </m:oMathPara>
    </w:p>
    <w:p w:rsidR="001A64E7" w:rsidRPr="00CE04C2" w:rsidRDefault="001A64E7" w:rsidP="001A64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E04C2">
        <w:rPr>
          <w:rFonts w:ascii="Times New Roman" w:hAnsi="Times New Roman" w:cs="Times New Roman"/>
          <w:b/>
          <w:sz w:val="28"/>
          <w:szCs w:val="28"/>
        </w:rPr>
        <w:t>Площадь прямоугольного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0A0604">
        <w:rPr>
          <w:rFonts w:ascii="Times New Roman" w:hAnsi="Times New Roman" w:cs="Times New Roman"/>
          <w:sz w:val="28"/>
          <w:szCs w:val="28"/>
        </w:rPr>
        <w:t>половине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его катетов:</w:t>
      </w:r>
    </w:p>
    <w:p w:rsidR="001A64E7" w:rsidRPr="000A0604" w:rsidRDefault="001A64E7" w:rsidP="001A64E7">
      <w:pPr>
        <w:pStyle w:val="a3"/>
        <w:ind w:left="79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b, где </m:t>
          </m:r>
          <m:r>
            <w:rPr>
              <w:rFonts w:ascii="Cambria Math" w:hAnsi="Cambria Math"/>
              <w:sz w:val="28"/>
              <w:szCs w:val="28"/>
              <w:lang w:val="en-US"/>
            </w:rPr>
            <m:t>a, b</m:t>
          </m:r>
          <m:r>
            <w:rPr>
              <w:rFonts w:ascii="Cambria Math" w:hAnsi="Cambria Math"/>
              <w:sz w:val="28"/>
              <w:szCs w:val="28"/>
            </w:rPr>
            <m:t>-катеты .</m:t>
          </m:r>
        </m:oMath>
      </m:oMathPara>
    </w:p>
    <w:p w:rsidR="001A64E7" w:rsidRDefault="001A64E7" w:rsidP="001A64E7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A64E7" w:rsidRPr="000A0604" w:rsidRDefault="001A64E7" w:rsidP="001A64E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b/>
          <w:sz w:val="28"/>
          <w:szCs w:val="28"/>
        </w:rPr>
        <w:t>Площадь трапеции</w:t>
      </w:r>
      <w:r w:rsidRPr="000A0604">
        <w:rPr>
          <w:rFonts w:ascii="Times New Roman" w:hAnsi="Times New Roman" w:cs="Times New Roman"/>
          <w:sz w:val="28"/>
          <w:szCs w:val="28"/>
        </w:rPr>
        <w:t xml:space="preserve"> равна произведению  </w:t>
      </w:r>
      <w:proofErr w:type="spellStart"/>
      <w:r w:rsidRPr="000A0604">
        <w:rPr>
          <w:rFonts w:ascii="Times New Roman" w:hAnsi="Times New Roman" w:cs="Times New Roman"/>
          <w:sz w:val="28"/>
          <w:szCs w:val="28"/>
        </w:rPr>
        <w:t>полусуммы</w:t>
      </w:r>
      <w:proofErr w:type="spellEnd"/>
      <w:r w:rsidRPr="000A0604">
        <w:rPr>
          <w:rFonts w:ascii="Times New Roman" w:hAnsi="Times New Roman" w:cs="Times New Roman"/>
          <w:sz w:val="28"/>
          <w:szCs w:val="28"/>
        </w:rPr>
        <w:t xml:space="preserve"> ее оснований на высоту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4E7" w:rsidRDefault="001A64E7" w:rsidP="001A64E7">
      <w:pPr>
        <w:pStyle w:val="a3"/>
        <w:ind w:left="795"/>
        <w:rPr>
          <w:rFonts w:ascii="Times New Roman" w:eastAsiaTheme="minorEastAsia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  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где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-основания, h-высота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55BB" w:rsidRPr="000A0604" w:rsidRDefault="003255BB" w:rsidP="00325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A0604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b/>
          <w:sz w:val="28"/>
          <w:szCs w:val="28"/>
        </w:rPr>
        <w:t>ромба</w:t>
      </w:r>
      <w:r w:rsidRPr="000A0604">
        <w:rPr>
          <w:rFonts w:ascii="Times New Roman" w:hAnsi="Times New Roman" w:cs="Times New Roman"/>
          <w:sz w:val="28"/>
          <w:szCs w:val="28"/>
        </w:rPr>
        <w:t xml:space="preserve"> равна половине произведения его </w:t>
      </w:r>
      <w:r>
        <w:rPr>
          <w:rFonts w:ascii="Times New Roman" w:hAnsi="Times New Roman" w:cs="Times New Roman"/>
          <w:sz w:val="28"/>
          <w:szCs w:val="28"/>
        </w:rPr>
        <w:t>диагоналей:</w:t>
      </w:r>
    </w:p>
    <w:p w:rsidR="003255BB" w:rsidRPr="000A0604" w:rsidRDefault="003255BB" w:rsidP="003255BB">
      <w:pPr>
        <w:pStyle w:val="a3"/>
        <w:ind w:left="795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dc</m:t>
          </m:r>
          <m:r>
            <w:rPr>
              <w:rFonts w:ascii="Cambria Math" w:hAnsi="Cambria Math"/>
              <w:sz w:val="28"/>
              <w:szCs w:val="28"/>
            </w:rPr>
            <m:t>, где c, d-диагонали.</m:t>
          </m:r>
        </m:oMath>
      </m:oMathPara>
    </w:p>
    <w:sectPr w:rsidR="003255BB" w:rsidRPr="000A0604" w:rsidSect="00B32DE0">
      <w:pgSz w:w="11906" w:h="16838"/>
      <w:pgMar w:top="284" w:right="720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114688"/>
    <w:multiLevelType w:val="hybridMultilevel"/>
    <w:tmpl w:val="0114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E0E"/>
    <w:multiLevelType w:val="hybridMultilevel"/>
    <w:tmpl w:val="98CC33DE"/>
    <w:lvl w:ilvl="0" w:tplc="982411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ADE5F49"/>
    <w:multiLevelType w:val="hybridMultilevel"/>
    <w:tmpl w:val="705AA45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1E1C4DFE"/>
    <w:multiLevelType w:val="hybridMultilevel"/>
    <w:tmpl w:val="A65211C4"/>
    <w:lvl w:ilvl="0" w:tplc="8F8C5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DB9"/>
    <w:multiLevelType w:val="hybridMultilevel"/>
    <w:tmpl w:val="18909A00"/>
    <w:lvl w:ilvl="0" w:tplc="6F28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BD6"/>
    <w:multiLevelType w:val="hybridMultilevel"/>
    <w:tmpl w:val="E6CEFC68"/>
    <w:lvl w:ilvl="0" w:tplc="F39C63F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FE6E7B"/>
    <w:multiLevelType w:val="hybridMultilevel"/>
    <w:tmpl w:val="6840EE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7D30AD"/>
    <w:multiLevelType w:val="hybridMultilevel"/>
    <w:tmpl w:val="298AD6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7B00D2"/>
    <w:multiLevelType w:val="hybridMultilevel"/>
    <w:tmpl w:val="53625B84"/>
    <w:lvl w:ilvl="0" w:tplc="4242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00D31"/>
    <w:multiLevelType w:val="hybridMultilevel"/>
    <w:tmpl w:val="EBEA1ED0"/>
    <w:lvl w:ilvl="0" w:tplc="47482ABE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4557065"/>
    <w:multiLevelType w:val="hybridMultilevel"/>
    <w:tmpl w:val="3438936E"/>
    <w:lvl w:ilvl="0" w:tplc="BB5EB222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7DEF"/>
    <w:multiLevelType w:val="hybridMultilevel"/>
    <w:tmpl w:val="2CCE4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604F2"/>
    <w:multiLevelType w:val="hybridMultilevel"/>
    <w:tmpl w:val="3AAE7EEA"/>
    <w:lvl w:ilvl="0" w:tplc="6F5A49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D6AA3"/>
    <w:multiLevelType w:val="hybridMultilevel"/>
    <w:tmpl w:val="51826DC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3F02336"/>
    <w:multiLevelType w:val="hybridMultilevel"/>
    <w:tmpl w:val="28940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BA1EF6"/>
    <w:multiLevelType w:val="hybridMultilevel"/>
    <w:tmpl w:val="11FEAD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944212"/>
    <w:multiLevelType w:val="hybridMultilevel"/>
    <w:tmpl w:val="4C8AD9F2"/>
    <w:lvl w:ilvl="0" w:tplc="D2B06046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B3843"/>
    <w:multiLevelType w:val="hybridMultilevel"/>
    <w:tmpl w:val="3D3A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3712"/>
    <w:multiLevelType w:val="hybridMultilevel"/>
    <w:tmpl w:val="CE0A08F4"/>
    <w:lvl w:ilvl="0" w:tplc="04190011">
      <w:start w:val="1"/>
      <w:numFmt w:val="decimal"/>
      <w:lvlText w:val="%1)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>
    <w:nsid w:val="4E9B561B"/>
    <w:multiLevelType w:val="hybridMultilevel"/>
    <w:tmpl w:val="15D86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52AD6"/>
    <w:multiLevelType w:val="hybridMultilevel"/>
    <w:tmpl w:val="7F987378"/>
    <w:lvl w:ilvl="0" w:tplc="5F6E9788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4C4262B"/>
    <w:multiLevelType w:val="hybridMultilevel"/>
    <w:tmpl w:val="F9D634BA"/>
    <w:lvl w:ilvl="0" w:tplc="46AEE5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186520"/>
    <w:multiLevelType w:val="multilevel"/>
    <w:tmpl w:val="B96AC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03ACD"/>
    <w:multiLevelType w:val="hybridMultilevel"/>
    <w:tmpl w:val="035C517C"/>
    <w:lvl w:ilvl="0" w:tplc="96C691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442C6D"/>
    <w:multiLevelType w:val="hybridMultilevel"/>
    <w:tmpl w:val="6AE66C3A"/>
    <w:lvl w:ilvl="0" w:tplc="6DE437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4659C"/>
    <w:multiLevelType w:val="hybridMultilevel"/>
    <w:tmpl w:val="3BA80B1E"/>
    <w:lvl w:ilvl="0" w:tplc="80B63C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6">
    <w:nsid w:val="75D24E84"/>
    <w:multiLevelType w:val="hybridMultilevel"/>
    <w:tmpl w:val="445E4B0C"/>
    <w:lvl w:ilvl="0" w:tplc="65B8CFB6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17"/>
  </w:num>
  <w:num w:numId="8">
    <w:abstractNumId w:val="5"/>
  </w:num>
  <w:num w:numId="9">
    <w:abstractNumId w:val="26"/>
  </w:num>
  <w:num w:numId="10">
    <w:abstractNumId w:val="2"/>
  </w:num>
  <w:num w:numId="11">
    <w:abstractNumId w:val="12"/>
  </w:num>
  <w:num w:numId="12">
    <w:abstractNumId w:val="19"/>
  </w:num>
  <w:num w:numId="13">
    <w:abstractNumId w:val="3"/>
  </w:num>
  <w:num w:numId="14">
    <w:abstractNumId w:val="7"/>
  </w:num>
  <w:num w:numId="15">
    <w:abstractNumId w:val="24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25"/>
  </w:num>
  <w:num w:numId="21">
    <w:abstractNumId w:val="14"/>
  </w:num>
  <w:num w:numId="22">
    <w:abstractNumId w:val="22"/>
  </w:num>
  <w:num w:numId="23">
    <w:abstractNumId w:val="8"/>
  </w:num>
  <w:num w:numId="24">
    <w:abstractNumId w:val="6"/>
  </w:num>
  <w:num w:numId="25">
    <w:abstractNumId w:val="2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8"/>
    <w:rsid w:val="001A64E7"/>
    <w:rsid w:val="001F2D44"/>
    <w:rsid w:val="001F7FED"/>
    <w:rsid w:val="003255BB"/>
    <w:rsid w:val="00371BFD"/>
    <w:rsid w:val="00467931"/>
    <w:rsid w:val="004B13F7"/>
    <w:rsid w:val="00696E7B"/>
    <w:rsid w:val="00804D9C"/>
    <w:rsid w:val="00853B90"/>
    <w:rsid w:val="00853F37"/>
    <w:rsid w:val="0087729C"/>
    <w:rsid w:val="009B2322"/>
    <w:rsid w:val="00A16C8B"/>
    <w:rsid w:val="00B269DB"/>
    <w:rsid w:val="00B32DE0"/>
    <w:rsid w:val="00CD4552"/>
    <w:rsid w:val="00D41CA1"/>
    <w:rsid w:val="00D5454A"/>
    <w:rsid w:val="00D86278"/>
    <w:rsid w:val="00EC61B7"/>
    <w:rsid w:val="00F0170C"/>
    <w:rsid w:val="00F14EF7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E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17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E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1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5</cp:revision>
  <dcterms:created xsi:type="dcterms:W3CDTF">2016-03-30T12:59:00Z</dcterms:created>
  <dcterms:modified xsi:type="dcterms:W3CDTF">2016-03-30T14:36:00Z</dcterms:modified>
</cp:coreProperties>
</file>