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7C9" w:rsidRPr="00D717C9" w:rsidRDefault="00D03623" w:rsidP="00D717C9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717C9">
        <w:rPr>
          <w:rFonts w:ascii="Times New Roman" w:hAnsi="Times New Roman" w:cs="Times New Roman"/>
          <w:b/>
          <w:sz w:val="20"/>
          <w:szCs w:val="20"/>
        </w:rPr>
        <w:t>Образовательный минимум по истории для 10 класса (апрель)</w:t>
      </w:r>
    </w:p>
    <w:p w:rsidR="00D717C9" w:rsidRPr="00D717C9" w:rsidRDefault="00D717C9" w:rsidP="00D717C9">
      <w:pPr>
        <w:pStyle w:val="a5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  <w:sectPr w:rsidR="00D717C9" w:rsidRPr="00D717C9" w:rsidSect="00D717C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03623" w:rsidRPr="00D717C9" w:rsidRDefault="00D03623" w:rsidP="00D717C9">
      <w:pPr>
        <w:pStyle w:val="a5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717C9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Знать определения понятий:</w:t>
      </w:r>
    </w:p>
    <w:p w:rsidR="00E77E82" w:rsidRPr="00D717C9" w:rsidRDefault="00E77E82" w:rsidP="00D717C9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D717C9">
        <w:rPr>
          <w:rFonts w:ascii="Times New Roman" w:hAnsi="Times New Roman" w:cs="Times New Roman"/>
          <w:b/>
          <w:sz w:val="20"/>
          <w:szCs w:val="20"/>
        </w:rPr>
        <w:t>Ассамблеи</w:t>
      </w:r>
      <w:r w:rsidRPr="00D717C9">
        <w:rPr>
          <w:rFonts w:ascii="Times New Roman" w:hAnsi="Times New Roman" w:cs="Times New Roman"/>
          <w:sz w:val="20"/>
          <w:szCs w:val="20"/>
        </w:rPr>
        <w:t xml:space="preserve"> – собрания-балы </w:t>
      </w:r>
      <w:proofErr w:type="gramStart"/>
      <w:r w:rsidRPr="00D717C9">
        <w:rPr>
          <w:rFonts w:ascii="Times New Roman" w:hAnsi="Times New Roman" w:cs="Times New Roman"/>
          <w:sz w:val="20"/>
          <w:szCs w:val="20"/>
        </w:rPr>
        <w:t>домах</w:t>
      </w:r>
      <w:proofErr w:type="gramEnd"/>
      <w:r w:rsidRPr="00D717C9">
        <w:rPr>
          <w:rFonts w:ascii="Times New Roman" w:hAnsi="Times New Roman" w:cs="Times New Roman"/>
          <w:sz w:val="20"/>
          <w:szCs w:val="20"/>
        </w:rPr>
        <w:t xml:space="preserve"> российской знати, введенные Петром I.</w:t>
      </w:r>
    </w:p>
    <w:p w:rsidR="00E77E82" w:rsidRPr="00D717C9" w:rsidRDefault="00E77E82" w:rsidP="00D717C9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D717C9">
        <w:rPr>
          <w:rFonts w:ascii="Times New Roman" w:hAnsi="Times New Roman" w:cs="Times New Roman"/>
          <w:b/>
          <w:sz w:val="20"/>
          <w:szCs w:val="20"/>
        </w:rPr>
        <w:t xml:space="preserve">Бироновщина - </w:t>
      </w:r>
      <w:r w:rsidRPr="00D717C9">
        <w:rPr>
          <w:rFonts w:ascii="Times New Roman" w:hAnsi="Times New Roman" w:cs="Times New Roman"/>
          <w:sz w:val="20"/>
          <w:szCs w:val="20"/>
        </w:rPr>
        <w:t>понятие, которым характеризуют период правления Анн</w:t>
      </w:r>
      <w:proofErr w:type="gramStart"/>
      <w:r w:rsidRPr="00D717C9">
        <w:rPr>
          <w:rFonts w:ascii="Times New Roman" w:hAnsi="Times New Roman" w:cs="Times New Roman"/>
          <w:sz w:val="20"/>
          <w:szCs w:val="20"/>
        </w:rPr>
        <w:t>ы Иоа</w:t>
      </w:r>
      <w:proofErr w:type="gramEnd"/>
      <w:r w:rsidRPr="00D717C9">
        <w:rPr>
          <w:rFonts w:ascii="Times New Roman" w:hAnsi="Times New Roman" w:cs="Times New Roman"/>
          <w:sz w:val="20"/>
          <w:szCs w:val="20"/>
        </w:rPr>
        <w:t>нновны и её фаворита Эрнста Бирона</w:t>
      </w:r>
    </w:p>
    <w:p w:rsidR="009A0061" w:rsidRPr="00D717C9" w:rsidRDefault="00E77E82" w:rsidP="00D717C9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D717C9">
        <w:rPr>
          <w:rFonts w:ascii="Times New Roman" w:hAnsi="Times New Roman" w:cs="Times New Roman"/>
          <w:b/>
          <w:sz w:val="20"/>
          <w:szCs w:val="20"/>
        </w:rPr>
        <w:t>Генеральный регламент</w:t>
      </w:r>
      <w:r w:rsidRPr="00D717C9">
        <w:rPr>
          <w:rFonts w:ascii="Times New Roman" w:hAnsi="Times New Roman" w:cs="Times New Roman"/>
          <w:sz w:val="20"/>
          <w:szCs w:val="20"/>
        </w:rPr>
        <w:t xml:space="preserve"> – документ, определявший порядок работы высших органов власти</w:t>
      </w:r>
      <w:r w:rsidR="009A0061" w:rsidRPr="00D717C9">
        <w:rPr>
          <w:rFonts w:ascii="Times New Roman" w:hAnsi="Times New Roman" w:cs="Times New Roman"/>
          <w:sz w:val="20"/>
          <w:szCs w:val="20"/>
        </w:rPr>
        <w:t>.</w:t>
      </w:r>
    </w:p>
    <w:p w:rsidR="00E77E82" w:rsidRPr="00D717C9" w:rsidRDefault="00E77E82" w:rsidP="00D717C9">
      <w:pPr>
        <w:pStyle w:val="a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17C9">
        <w:rPr>
          <w:rFonts w:ascii="Times New Roman" w:hAnsi="Times New Roman" w:cs="Times New Roman"/>
          <w:b/>
          <w:sz w:val="20"/>
          <w:szCs w:val="20"/>
        </w:rPr>
        <w:t xml:space="preserve">Дворцовые перевороты - </w:t>
      </w:r>
      <w:r w:rsidRPr="00D717C9">
        <w:rPr>
          <w:rFonts w:ascii="Times New Roman" w:hAnsi="Times New Roman" w:cs="Times New Roman"/>
          <w:sz w:val="20"/>
          <w:szCs w:val="20"/>
        </w:rPr>
        <w:t>период в истории России, который характеризуется частой сменой правителей, борьбой за власть придворных группировок, которые опирались на гвардию.</w:t>
      </w:r>
    </w:p>
    <w:p w:rsidR="00E77E82" w:rsidRPr="00D717C9" w:rsidRDefault="00E77E82" w:rsidP="00D717C9">
      <w:pPr>
        <w:pStyle w:val="a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17C9">
        <w:rPr>
          <w:rFonts w:ascii="Times New Roman" w:hAnsi="Times New Roman" w:cs="Times New Roman"/>
          <w:b/>
          <w:sz w:val="20"/>
          <w:szCs w:val="20"/>
        </w:rPr>
        <w:t xml:space="preserve">Коллегии – </w:t>
      </w:r>
      <w:r w:rsidRPr="00D717C9">
        <w:rPr>
          <w:rFonts w:ascii="Times New Roman" w:hAnsi="Times New Roman" w:cs="Times New Roman"/>
          <w:sz w:val="20"/>
          <w:szCs w:val="20"/>
        </w:rPr>
        <w:t>высшие центральные органы отраслевого управления, работавшие на коллегиальной основе.</w:t>
      </w:r>
    </w:p>
    <w:p w:rsidR="00286523" w:rsidRPr="00D717C9" w:rsidRDefault="00286523" w:rsidP="00D717C9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D717C9">
        <w:rPr>
          <w:rFonts w:ascii="Times New Roman" w:hAnsi="Times New Roman" w:cs="Times New Roman"/>
          <w:b/>
          <w:sz w:val="20"/>
          <w:szCs w:val="20"/>
        </w:rPr>
        <w:t xml:space="preserve">Кондиции </w:t>
      </w:r>
      <w:r w:rsidRPr="00D717C9">
        <w:rPr>
          <w:rFonts w:ascii="Times New Roman" w:hAnsi="Times New Roman" w:cs="Times New Roman"/>
          <w:sz w:val="20"/>
          <w:szCs w:val="20"/>
        </w:rPr>
        <w:t>–</w:t>
      </w:r>
      <w:r w:rsidRPr="00D717C9">
        <w:rPr>
          <w:rFonts w:ascii="Calibri" w:eastAsia="+mn-ea" w:hAnsi="Calibri" w:cs="Times New Roman"/>
          <w:color w:val="000000"/>
          <w:kern w:val="24"/>
          <w:sz w:val="20"/>
          <w:szCs w:val="20"/>
        </w:rPr>
        <w:t xml:space="preserve"> </w:t>
      </w:r>
      <w:r w:rsidRPr="00D717C9">
        <w:rPr>
          <w:rFonts w:ascii="Times New Roman" w:eastAsia="+mn-ea" w:hAnsi="Times New Roman" w:cs="Times New Roman"/>
          <w:color w:val="000000"/>
          <w:kern w:val="24"/>
          <w:sz w:val="20"/>
          <w:szCs w:val="20"/>
        </w:rPr>
        <w:t>у</w:t>
      </w:r>
      <w:r w:rsidRPr="00D717C9">
        <w:rPr>
          <w:rFonts w:ascii="Times New Roman" w:hAnsi="Times New Roman" w:cs="Times New Roman"/>
          <w:sz w:val="20"/>
          <w:szCs w:val="20"/>
        </w:rPr>
        <w:t>словия вступления на престол, ограничивающие полномочия монарха, составленные Верховным Тайным советом для Анн</w:t>
      </w:r>
      <w:proofErr w:type="gramStart"/>
      <w:r w:rsidRPr="00D717C9">
        <w:rPr>
          <w:rFonts w:ascii="Times New Roman" w:hAnsi="Times New Roman" w:cs="Times New Roman"/>
          <w:sz w:val="20"/>
          <w:szCs w:val="20"/>
        </w:rPr>
        <w:t>ы Иоа</w:t>
      </w:r>
      <w:proofErr w:type="gramEnd"/>
      <w:r w:rsidRPr="00D717C9">
        <w:rPr>
          <w:rFonts w:ascii="Times New Roman" w:hAnsi="Times New Roman" w:cs="Times New Roman"/>
          <w:sz w:val="20"/>
          <w:szCs w:val="20"/>
        </w:rPr>
        <w:t>нновны.</w:t>
      </w:r>
    </w:p>
    <w:p w:rsidR="00E77E82" w:rsidRPr="00D717C9" w:rsidRDefault="00E77E82" w:rsidP="00D717C9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D717C9">
        <w:rPr>
          <w:rFonts w:ascii="Times New Roman" w:hAnsi="Times New Roman" w:cs="Times New Roman"/>
          <w:b/>
          <w:sz w:val="20"/>
          <w:szCs w:val="20"/>
        </w:rPr>
        <w:t>Мануфактура</w:t>
      </w:r>
      <w:r w:rsidRPr="00D717C9">
        <w:rPr>
          <w:rFonts w:ascii="Times New Roman" w:hAnsi="Times New Roman" w:cs="Times New Roman"/>
          <w:sz w:val="20"/>
          <w:szCs w:val="20"/>
        </w:rPr>
        <w:t xml:space="preserve"> – предприятие, основанное на разделении труда и ручной ремесленной технике.</w:t>
      </w:r>
    </w:p>
    <w:p w:rsidR="00E77E82" w:rsidRPr="00D717C9" w:rsidRDefault="00E77E82" w:rsidP="00D717C9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D717C9">
        <w:rPr>
          <w:rFonts w:ascii="Times New Roman" w:hAnsi="Times New Roman" w:cs="Times New Roman"/>
          <w:b/>
          <w:sz w:val="20"/>
          <w:szCs w:val="20"/>
        </w:rPr>
        <w:t>Меркантилизм</w:t>
      </w:r>
      <w:r w:rsidRPr="00D717C9">
        <w:rPr>
          <w:rFonts w:ascii="Times New Roman" w:hAnsi="Times New Roman" w:cs="Times New Roman"/>
          <w:sz w:val="20"/>
          <w:szCs w:val="20"/>
        </w:rPr>
        <w:t xml:space="preserve"> – экономическая политика, выражавшаяся в активном государственном вмешательстве в хозяйственную жизнь и проявлявшаяся в поддержке купечества, поощрении развития отечественного мануфактурного производства.</w:t>
      </w:r>
    </w:p>
    <w:p w:rsidR="00E77E82" w:rsidRPr="00D717C9" w:rsidRDefault="00E77E82" w:rsidP="00D717C9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D717C9">
        <w:rPr>
          <w:rFonts w:ascii="Times New Roman" w:hAnsi="Times New Roman" w:cs="Times New Roman"/>
          <w:b/>
          <w:sz w:val="20"/>
          <w:szCs w:val="20"/>
        </w:rPr>
        <w:t>Подушная подать</w:t>
      </w:r>
      <w:r w:rsidRPr="00D717C9">
        <w:rPr>
          <w:rFonts w:ascii="Times New Roman" w:hAnsi="Times New Roman" w:cs="Times New Roman"/>
          <w:sz w:val="20"/>
          <w:szCs w:val="20"/>
        </w:rPr>
        <w:t xml:space="preserve"> – основной прямой налог, взимавшийся с мужского населения податных сословий, вне зависимости от возраста.</w:t>
      </w:r>
    </w:p>
    <w:p w:rsidR="00E77E82" w:rsidRPr="00D717C9" w:rsidRDefault="00E77E82" w:rsidP="00D717C9">
      <w:pPr>
        <w:pStyle w:val="a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17C9">
        <w:rPr>
          <w:rFonts w:ascii="Times New Roman" w:hAnsi="Times New Roman" w:cs="Times New Roman"/>
          <w:b/>
          <w:sz w:val="20"/>
          <w:szCs w:val="20"/>
        </w:rPr>
        <w:t xml:space="preserve">Посессионные крестьяне – </w:t>
      </w:r>
      <w:r w:rsidRPr="00D717C9">
        <w:rPr>
          <w:rFonts w:ascii="Times New Roman" w:hAnsi="Times New Roman" w:cs="Times New Roman"/>
          <w:sz w:val="20"/>
          <w:szCs w:val="20"/>
        </w:rPr>
        <w:t xml:space="preserve">категория крепостных крестьян, закрепленных за мануфактурами. </w:t>
      </w:r>
    </w:p>
    <w:p w:rsidR="00286523" w:rsidRPr="00D717C9" w:rsidRDefault="00286523" w:rsidP="00D717C9">
      <w:pPr>
        <w:pStyle w:val="a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17C9">
        <w:rPr>
          <w:rFonts w:ascii="Times New Roman" w:hAnsi="Times New Roman" w:cs="Times New Roman"/>
          <w:b/>
          <w:sz w:val="20"/>
          <w:szCs w:val="20"/>
        </w:rPr>
        <w:t xml:space="preserve">Потешные полки – </w:t>
      </w:r>
      <w:r w:rsidRPr="00D717C9">
        <w:rPr>
          <w:rFonts w:ascii="Times New Roman" w:hAnsi="Times New Roman" w:cs="Times New Roman"/>
          <w:sz w:val="20"/>
          <w:szCs w:val="20"/>
        </w:rPr>
        <w:t>полки, созданные в период детства Петра и ставшие основой Семеновского и Преображенского полков.</w:t>
      </w:r>
    </w:p>
    <w:p w:rsidR="00E77E82" w:rsidRPr="00D717C9" w:rsidRDefault="00E77E82" w:rsidP="00D717C9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D717C9">
        <w:rPr>
          <w:rFonts w:ascii="Times New Roman" w:hAnsi="Times New Roman" w:cs="Times New Roman"/>
          <w:b/>
          <w:sz w:val="20"/>
          <w:szCs w:val="20"/>
        </w:rPr>
        <w:t>Приписные крестьяне</w:t>
      </w:r>
      <w:r w:rsidRPr="00D717C9">
        <w:rPr>
          <w:rFonts w:ascii="Times New Roman" w:hAnsi="Times New Roman" w:cs="Times New Roman"/>
          <w:sz w:val="20"/>
          <w:szCs w:val="20"/>
        </w:rPr>
        <w:t xml:space="preserve"> – дворцовые и государственные крестьяне, приписанные для отработки повинностей к заводам. </w:t>
      </w:r>
    </w:p>
    <w:p w:rsidR="00286523" w:rsidRPr="00D717C9" w:rsidRDefault="00286523" w:rsidP="00D717C9">
      <w:pPr>
        <w:pStyle w:val="a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17C9">
        <w:rPr>
          <w:rFonts w:ascii="Times New Roman" w:hAnsi="Times New Roman" w:cs="Times New Roman"/>
          <w:b/>
          <w:bCs/>
          <w:sz w:val="20"/>
          <w:szCs w:val="20"/>
        </w:rPr>
        <w:t xml:space="preserve">«Просвещенный абсолютизм» </w:t>
      </w:r>
      <w:r w:rsidRPr="00D717C9">
        <w:rPr>
          <w:rFonts w:ascii="Times New Roman" w:hAnsi="Times New Roman" w:cs="Times New Roman"/>
          <w:sz w:val="20"/>
          <w:szCs w:val="20"/>
        </w:rPr>
        <w:t>- идеология, в соответствии с которой</w:t>
      </w:r>
      <w:r w:rsidRPr="00D717C9">
        <w:rPr>
          <w:rFonts w:ascii="Times New Roman" w:hAnsi="Times New Roman" w:cs="Times New Roman"/>
          <w:sz w:val="20"/>
          <w:szCs w:val="20"/>
        </w:rPr>
        <w:br/>
        <w:t xml:space="preserve"> монарх заботится о благе народе, руководствуясь законами.</w:t>
      </w:r>
      <w:r w:rsidRPr="00D717C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77E82" w:rsidRPr="00D717C9" w:rsidRDefault="00E77E82" w:rsidP="00D717C9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D717C9">
        <w:rPr>
          <w:rFonts w:ascii="Times New Roman" w:hAnsi="Times New Roman" w:cs="Times New Roman"/>
          <w:b/>
          <w:sz w:val="20"/>
          <w:szCs w:val="20"/>
        </w:rPr>
        <w:t>Протекционизм</w:t>
      </w:r>
      <w:r w:rsidRPr="00D717C9">
        <w:rPr>
          <w:rFonts w:ascii="Times New Roman" w:hAnsi="Times New Roman" w:cs="Times New Roman"/>
          <w:sz w:val="20"/>
          <w:szCs w:val="20"/>
        </w:rPr>
        <w:t xml:space="preserve"> – экономическая политика государства, направленная на поддержку отечественного производства путем ограничения ввоза товаров и оказания экономической помощи предпринимателям.</w:t>
      </w:r>
    </w:p>
    <w:p w:rsidR="00E77E82" w:rsidRPr="00D717C9" w:rsidRDefault="00E77E82" w:rsidP="00D717C9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D717C9">
        <w:rPr>
          <w:rFonts w:ascii="Times New Roman" w:hAnsi="Times New Roman" w:cs="Times New Roman"/>
          <w:b/>
          <w:sz w:val="20"/>
          <w:szCs w:val="20"/>
        </w:rPr>
        <w:t>Регулярная армия</w:t>
      </w:r>
      <w:r w:rsidRPr="00D717C9">
        <w:rPr>
          <w:rFonts w:ascii="Times New Roman" w:hAnsi="Times New Roman" w:cs="Times New Roman"/>
          <w:sz w:val="20"/>
          <w:szCs w:val="20"/>
        </w:rPr>
        <w:t xml:space="preserve"> – постоянная, единообразно вооруженная и обученная армия.</w:t>
      </w:r>
    </w:p>
    <w:p w:rsidR="00286523" w:rsidRPr="00D717C9" w:rsidRDefault="00286523" w:rsidP="00D717C9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D717C9">
        <w:rPr>
          <w:rFonts w:ascii="Times New Roman" w:hAnsi="Times New Roman" w:cs="Times New Roman"/>
          <w:b/>
          <w:sz w:val="20"/>
          <w:szCs w:val="20"/>
        </w:rPr>
        <w:t>Рекрутчина (рекрутская повинность)</w:t>
      </w:r>
      <w:r w:rsidRPr="00D717C9">
        <w:rPr>
          <w:rFonts w:ascii="Times New Roman" w:hAnsi="Times New Roman" w:cs="Times New Roman"/>
          <w:sz w:val="20"/>
          <w:szCs w:val="20"/>
        </w:rPr>
        <w:t xml:space="preserve"> - способ комплектования вооружённых сил Российской империи, введенный Петром I.</w:t>
      </w:r>
    </w:p>
    <w:p w:rsidR="009A0061" w:rsidRPr="00D717C9" w:rsidRDefault="009A0061" w:rsidP="00D717C9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D717C9">
        <w:rPr>
          <w:rFonts w:ascii="Times New Roman" w:hAnsi="Times New Roman" w:cs="Times New Roman"/>
          <w:b/>
          <w:sz w:val="20"/>
          <w:szCs w:val="20"/>
        </w:rPr>
        <w:t>Секуляризация</w:t>
      </w:r>
      <w:r w:rsidRPr="00D717C9">
        <w:rPr>
          <w:rFonts w:ascii="Times New Roman" w:hAnsi="Times New Roman" w:cs="Times New Roman"/>
          <w:sz w:val="20"/>
          <w:szCs w:val="20"/>
        </w:rPr>
        <w:t xml:space="preserve"> – политика, направленная на сокращение влияния церкви, обращение госуда</w:t>
      </w:r>
      <w:r w:rsidR="00D717C9">
        <w:rPr>
          <w:rFonts w:ascii="Times New Roman" w:hAnsi="Times New Roman" w:cs="Times New Roman"/>
          <w:sz w:val="20"/>
          <w:szCs w:val="20"/>
        </w:rPr>
        <w:t xml:space="preserve">рством церковной собственности </w:t>
      </w:r>
      <w:r w:rsidRPr="00D717C9">
        <w:rPr>
          <w:rFonts w:ascii="Times New Roman" w:hAnsi="Times New Roman" w:cs="Times New Roman"/>
          <w:sz w:val="20"/>
          <w:szCs w:val="20"/>
        </w:rPr>
        <w:t>в светскую собственность.</w:t>
      </w:r>
    </w:p>
    <w:p w:rsidR="00E77E82" w:rsidRPr="00D717C9" w:rsidRDefault="00E77E82" w:rsidP="00D717C9">
      <w:pPr>
        <w:pStyle w:val="a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17C9">
        <w:rPr>
          <w:rFonts w:ascii="Times New Roman" w:hAnsi="Times New Roman" w:cs="Times New Roman"/>
          <w:b/>
          <w:sz w:val="20"/>
          <w:szCs w:val="20"/>
        </w:rPr>
        <w:t xml:space="preserve">Сенат - </w:t>
      </w:r>
      <w:r w:rsidRPr="00D717C9">
        <w:rPr>
          <w:rFonts w:ascii="Times New Roman" w:hAnsi="Times New Roman" w:cs="Times New Roman"/>
          <w:sz w:val="20"/>
          <w:szCs w:val="20"/>
        </w:rPr>
        <w:t>высший государственный орган при императоре.</w:t>
      </w:r>
    </w:p>
    <w:p w:rsidR="00E77E82" w:rsidRPr="00D717C9" w:rsidRDefault="00E77E82" w:rsidP="00D717C9">
      <w:pPr>
        <w:pStyle w:val="a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17C9">
        <w:rPr>
          <w:rFonts w:ascii="Times New Roman" w:hAnsi="Times New Roman" w:cs="Times New Roman"/>
          <w:b/>
          <w:sz w:val="20"/>
          <w:szCs w:val="20"/>
        </w:rPr>
        <w:t xml:space="preserve">Синод - </w:t>
      </w:r>
      <w:r w:rsidRPr="00D717C9">
        <w:rPr>
          <w:rFonts w:ascii="Times New Roman" w:hAnsi="Times New Roman" w:cs="Times New Roman"/>
          <w:sz w:val="20"/>
          <w:szCs w:val="20"/>
        </w:rPr>
        <w:t>высший орган государственного управления церковными делами.</w:t>
      </w:r>
    </w:p>
    <w:p w:rsidR="00E77E82" w:rsidRPr="00D717C9" w:rsidRDefault="00E77E82" w:rsidP="00D717C9">
      <w:pPr>
        <w:pStyle w:val="a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17C9">
        <w:rPr>
          <w:rFonts w:ascii="Times New Roman" w:hAnsi="Times New Roman" w:cs="Times New Roman"/>
          <w:b/>
          <w:sz w:val="20"/>
          <w:szCs w:val="20"/>
        </w:rPr>
        <w:t xml:space="preserve">«Табель о рангах» - </w:t>
      </w:r>
      <w:r w:rsidRPr="00D717C9">
        <w:rPr>
          <w:rFonts w:ascii="Times New Roman" w:hAnsi="Times New Roman" w:cs="Times New Roman"/>
          <w:sz w:val="20"/>
          <w:szCs w:val="20"/>
        </w:rPr>
        <w:t>документ, определявший порядок прохождения государственной службы</w:t>
      </w:r>
      <w:r w:rsidRPr="00D717C9">
        <w:rPr>
          <w:rFonts w:ascii="Times New Roman" w:hAnsi="Times New Roman" w:cs="Times New Roman"/>
          <w:b/>
          <w:sz w:val="20"/>
          <w:szCs w:val="20"/>
        </w:rPr>
        <w:t xml:space="preserve">. </w:t>
      </w:r>
    </w:p>
    <w:p w:rsidR="00E77E82" w:rsidRPr="00D717C9" w:rsidRDefault="00E77E82" w:rsidP="00D717C9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D717C9">
        <w:rPr>
          <w:rFonts w:ascii="Times New Roman" w:hAnsi="Times New Roman" w:cs="Times New Roman"/>
          <w:b/>
          <w:sz w:val="20"/>
          <w:szCs w:val="20"/>
        </w:rPr>
        <w:lastRenderedPageBreak/>
        <w:t>Обер-прокурор</w:t>
      </w:r>
      <w:r w:rsidRPr="00D717C9">
        <w:rPr>
          <w:rFonts w:ascii="Times New Roman" w:hAnsi="Times New Roman" w:cs="Times New Roman"/>
          <w:sz w:val="20"/>
          <w:szCs w:val="20"/>
        </w:rPr>
        <w:t xml:space="preserve"> – светский представитель царя в Синоде.</w:t>
      </w:r>
    </w:p>
    <w:p w:rsidR="009A0061" w:rsidRPr="00D717C9" w:rsidRDefault="009A0061" w:rsidP="00D717C9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D717C9">
        <w:rPr>
          <w:rFonts w:ascii="Times New Roman" w:hAnsi="Times New Roman" w:cs="Times New Roman"/>
          <w:b/>
          <w:sz w:val="20"/>
          <w:szCs w:val="20"/>
        </w:rPr>
        <w:t>Фаворит</w:t>
      </w:r>
      <w:r w:rsidRPr="00D717C9">
        <w:rPr>
          <w:rFonts w:ascii="Times New Roman" w:hAnsi="Times New Roman" w:cs="Times New Roman"/>
          <w:sz w:val="20"/>
          <w:szCs w:val="20"/>
        </w:rPr>
        <w:t xml:space="preserve"> – придворный, пользующийся особой благосклонностью монарха, получающий от него различные привилегии и оказывающий влияние на внутреннюю и внешнюю политику.</w:t>
      </w:r>
    </w:p>
    <w:p w:rsidR="009A0061" w:rsidRPr="00D717C9" w:rsidRDefault="009A0061" w:rsidP="00D717C9">
      <w:pPr>
        <w:pStyle w:val="a5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717C9">
        <w:rPr>
          <w:rFonts w:ascii="Times New Roman" w:hAnsi="Times New Roman" w:cs="Times New Roman"/>
          <w:b/>
          <w:sz w:val="20"/>
          <w:szCs w:val="20"/>
          <w:u w:val="single"/>
        </w:rPr>
        <w:t>Знать даты и события:</w:t>
      </w:r>
    </w:p>
    <w:p w:rsidR="00D717C9" w:rsidRPr="00D717C9" w:rsidRDefault="00E77E82" w:rsidP="00D717C9">
      <w:pPr>
        <w:pStyle w:val="a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717C9">
        <w:rPr>
          <w:rFonts w:ascii="Times New Roman" w:hAnsi="Times New Roman" w:cs="Times New Roman"/>
          <w:color w:val="000000"/>
          <w:sz w:val="20"/>
          <w:szCs w:val="20"/>
        </w:rPr>
        <w:t xml:space="preserve">1682–1725 гг. – Царствование Петра </w:t>
      </w:r>
      <w:r w:rsidRPr="00D717C9">
        <w:rPr>
          <w:rFonts w:ascii="Times New Roman" w:hAnsi="Times New Roman" w:cs="Times New Roman"/>
          <w:color w:val="000000"/>
          <w:sz w:val="20"/>
          <w:szCs w:val="20"/>
          <w:lang w:val="en-US"/>
        </w:rPr>
        <w:t>I</w:t>
      </w:r>
      <w:r w:rsidR="00D717C9" w:rsidRPr="00D717C9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E77E82" w:rsidRPr="00D717C9" w:rsidRDefault="00E77E82" w:rsidP="00D717C9">
      <w:pPr>
        <w:pStyle w:val="a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717C9">
        <w:rPr>
          <w:rFonts w:ascii="Times New Roman" w:hAnsi="Times New Roman" w:cs="Times New Roman"/>
          <w:color w:val="000000"/>
          <w:sz w:val="20"/>
          <w:szCs w:val="20"/>
        </w:rPr>
        <w:t>1700–1721 гг. – Северная война.</w:t>
      </w:r>
    </w:p>
    <w:p w:rsidR="00E77E82" w:rsidRPr="00D717C9" w:rsidRDefault="00E77E82" w:rsidP="00D717C9">
      <w:pPr>
        <w:pStyle w:val="a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smartTag w:uri="urn:schemas-microsoft-com:office:smarttags" w:element="metricconverter">
        <w:smartTagPr>
          <w:attr w:name="ProductID" w:val="1703 г"/>
        </w:smartTagPr>
        <w:r w:rsidRPr="00D717C9">
          <w:rPr>
            <w:rFonts w:ascii="Times New Roman" w:hAnsi="Times New Roman" w:cs="Times New Roman"/>
            <w:color w:val="000000"/>
            <w:sz w:val="20"/>
            <w:szCs w:val="20"/>
          </w:rPr>
          <w:t>1703 г</w:t>
        </w:r>
      </w:smartTag>
      <w:r w:rsidR="009A0061" w:rsidRPr="00D717C9">
        <w:rPr>
          <w:rFonts w:ascii="Times New Roman" w:hAnsi="Times New Roman" w:cs="Times New Roman"/>
          <w:color w:val="000000"/>
          <w:sz w:val="20"/>
          <w:szCs w:val="20"/>
        </w:rPr>
        <w:t>. – Основание Санкт-</w:t>
      </w:r>
      <w:r w:rsidRPr="00D717C9">
        <w:rPr>
          <w:rFonts w:ascii="Times New Roman" w:hAnsi="Times New Roman" w:cs="Times New Roman"/>
          <w:color w:val="000000"/>
          <w:sz w:val="20"/>
          <w:szCs w:val="20"/>
        </w:rPr>
        <w:t>Петербурга.</w:t>
      </w:r>
    </w:p>
    <w:p w:rsidR="00E77E82" w:rsidRPr="00D717C9" w:rsidRDefault="00E77E82" w:rsidP="00D717C9">
      <w:pPr>
        <w:pStyle w:val="a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717C9">
        <w:rPr>
          <w:rFonts w:ascii="Times New Roman" w:hAnsi="Times New Roman" w:cs="Times New Roman"/>
          <w:color w:val="000000"/>
          <w:sz w:val="20"/>
          <w:szCs w:val="20"/>
        </w:rPr>
        <w:t>1707–1708 гг. – Крестьянское восстание под предводительством К. Булавина.</w:t>
      </w:r>
    </w:p>
    <w:p w:rsidR="00E77E82" w:rsidRPr="00D717C9" w:rsidRDefault="00E77E82" w:rsidP="00D717C9">
      <w:pPr>
        <w:pStyle w:val="a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717C9">
        <w:rPr>
          <w:rFonts w:ascii="Times New Roman" w:hAnsi="Times New Roman" w:cs="Times New Roman"/>
          <w:color w:val="000000"/>
          <w:sz w:val="20"/>
          <w:szCs w:val="20"/>
        </w:rPr>
        <w:t xml:space="preserve">1708, </w:t>
      </w:r>
      <w:r w:rsidR="009A0061" w:rsidRPr="00D717C9">
        <w:rPr>
          <w:rFonts w:ascii="Times New Roman" w:hAnsi="Times New Roman" w:cs="Times New Roman"/>
          <w:color w:val="000000"/>
          <w:sz w:val="20"/>
          <w:szCs w:val="20"/>
        </w:rPr>
        <w:t>28 сентября. – Битва при деревне</w:t>
      </w:r>
      <w:r w:rsidRPr="00D717C9">
        <w:rPr>
          <w:rFonts w:ascii="Times New Roman" w:hAnsi="Times New Roman" w:cs="Times New Roman"/>
          <w:color w:val="000000"/>
          <w:sz w:val="20"/>
          <w:szCs w:val="20"/>
        </w:rPr>
        <w:t xml:space="preserve"> Лесной.</w:t>
      </w:r>
    </w:p>
    <w:p w:rsidR="00E77E82" w:rsidRPr="00D717C9" w:rsidRDefault="00E77E82" w:rsidP="00D717C9">
      <w:pPr>
        <w:pStyle w:val="a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smartTag w:uri="urn:schemas-microsoft-com:office:smarttags" w:element="metricconverter">
        <w:smartTagPr>
          <w:attr w:name="ProductID" w:val="1709 г"/>
        </w:smartTagPr>
        <w:r w:rsidRPr="00D717C9">
          <w:rPr>
            <w:rFonts w:ascii="Times New Roman" w:hAnsi="Times New Roman" w:cs="Times New Roman"/>
            <w:color w:val="000000"/>
            <w:sz w:val="20"/>
            <w:szCs w:val="20"/>
          </w:rPr>
          <w:t>1709 г</w:t>
        </w:r>
      </w:smartTag>
      <w:r w:rsidRPr="00D717C9">
        <w:rPr>
          <w:rFonts w:ascii="Times New Roman" w:hAnsi="Times New Roman" w:cs="Times New Roman"/>
          <w:color w:val="000000"/>
          <w:sz w:val="20"/>
          <w:szCs w:val="20"/>
        </w:rPr>
        <w:t>., 27 июня. – Полтавская битва.</w:t>
      </w:r>
    </w:p>
    <w:p w:rsidR="00E77E82" w:rsidRPr="00D717C9" w:rsidRDefault="00E77E82" w:rsidP="00D717C9">
      <w:pPr>
        <w:pStyle w:val="a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smartTag w:uri="urn:schemas-microsoft-com:office:smarttags" w:element="metricconverter">
        <w:smartTagPr>
          <w:attr w:name="ProductID" w:val="1711 г"/>
        </w:smartTagPr>
        <w:r w:rsidRPr="00D717C9">
          <w:rPr>
            <w:rFonts w:ascii="Times New Roman" w:hAnsi="Times New Roman" w:cs="Times New Roman"/>
            <w:color w:val="000000"/>
            <w:sz w:val="20"/>
            <w:szCs w:val="20"/>
          </w:rPr>
          <w:t>1711 г</w:t>
        </w:r>
      </w:smartTag>
      <w:r w:rsidRPr="00D717C9">
        <w:rPr>
          <w:rFonts w:ascii="Times New Roman" w:hAnsi="Times New Roman" w:cs="Times New Roman"/>
          <w:color w:val="000000"/>
          <w:sz w:val="20"/>
          <w:szCs w:val="20"/>
        </w:rPr>
        <w:t>. – Учреждение Сената.</w:t>
      </w:r>
    </w:p>
    <w:p w:rsidR="00E77E82" w:rsidRPr="00D717C9" w:rsidRDefault="00E77E82" w:rsidP="00D717C9">
      <w:pPr>
        <w:pStyle w:val="a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smartTag w:uri="urn:schemas-microsoft-com:office:smarttags" w:element="metricconverter">
        <w:smartTagPr>
          <w:attr w:name="ProductID" w:val="1714 г"/>
        </w:smartTagPr>
        <w:r w:rsidRPr="00D717C9">
          <w:rPr>
            <w:rFonts w:ascii="Times New Roman" w:hAnsi="Times New Roman" w:cs="Times New Roman"/>
            <w:color w:val="000000"/>
            <w:sz w:val="20"/>
            <w:szCs w:val="20"/>
          </w:rPr>
          <w:t>1714 г</w:t>
        </w:r>
      </w:smartTag>
      <w:r w:rsidRPr="00D717C9">
        <w:rPr>
          <w:rFonts w:ascii="Times New Roman" w:hAnsi="Times New Roman" w:cs="Times New Roman"/>
          <w:color w:val="000000"/>
          <w:sz w:val="20"/>
          <w:szCs w:val="20"/>
        </w:rPr>
        <w:t xml:space="preserve">. – Указ о единонаследии </w:t>
      </w:r>
    </w:p>
    <w:p w:rsidR="00E77E82" w:rsidRPr="00D717C9" w:rsidRDefault="00E77E82" w:rsidP="00D717C9">
      <w:pPr>
        <w:pStyle w:val="a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717C9">
        <w:rPr>
          <w:rFonts w:ascii="Times New Roman" w:hAnsi="Times New Roman" w:cs="Times New Roman"/>
          <w:color w:val="000000"/>
          <w:sz w:val="20"/>
          <w:szCs w:val="20"/>
        </w:rPr>
        <w:t>1718–1721 гг. – Учреждение коллегий.</w:t>
      </w:r>
    </w:p>
    <w:p w:rsidR="00E77E82" w:rsidRPr="00D717C9" w:rsidRDefault="00E77E82" w:rsidP="00D717C9">
      <w:pPr>
        <w:pStyle w:val="a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smartTag w:uri="urn:schemas-microsoft-com:office:smarttags" w:element="metricconverter">
        <w:smartTagPr>
          <w:attr w:name="ProductID" w:val="1721 г"/>
        </w:smartTagPr>
        <w:r w:rsidRPr="00D717C9">
          <w:rPr>
            <w:rFonts w:ascii="Times New Roman" w:hAnsi="Times New Roman" w:cs="Times New Roman"/>
            <w:color w:val="000000"/>
            <w:sz w:val="20"/>
            <w:szCs w:val="20"/>
          </w:rPr>
          <w:t>1721 г</w:t>
        </w:r>
      </w:smartTag>
      <w:r w:rsidRPr="00D717C9">
        <w:rPr>
          <w:rFonts w:ascii="Times New Roman" w:hAnsi="Times New Roman" w:cs="Times New Roman"/>
          <w:color w:val="000000"/>
          <w:sz w:val="20"/>
          <w:szCs w:val="20"/>
        </w:rPr>
        <w:t xml:space="preserve">. – </w:t>
      </w:r>
      <w:proofErr w:type="spellStart"/>
      <w:r w:rsidRPr="00D717C9">
        <w:rPr>
          <w:rFonts w:ascii="Times New Roman" w:hAnsi="Times New Roman" w:cs="Times New Roman"/>
          <w:color w:val="000000"/>
          <w:sz w:val="20"/>
          <w:szCs w:val="20"/>
        </w:rPr>
        <w:t>Ништадтский</w:t>
      </w:r>
      <w:proofErr w:type="spellEnd"/>
      <w:r w:rsidRPr="00D717C9">
        <w:rPr>
          <w:rFonts w:ascii="Times New Roman" w:hAnsi="Times New Roman" w:cs="Times New Roman"/>
          <w:color w:val="000000"/>
          <w:sz w:val="20"/>
          <w:szCs w:val="20"/>
        </w:rPr>
        <w:t xml:space="preserve"> мир со Швецией.</w:t>
      </w:r>
    </w:p>
    <w:p w:rsidR="00E77E82" w:rsidRPr="00D717C9" w:rsidRDefault="00D717C9" w:rsidP="00D717C9">
      <w:pPr>
        <w:pStyle w:val="a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717C9">
        <w:rPr>
          <w:rFonts w:ascii="Times New Roman" w:hAnsi="Times New Roman" w:cs="Times New Roman"/>
          <w:color w:val="000000"/>
          <w:sz w:val="20"/>
          <w:szCs w:val="20"/>
        </w:rPr>
        <w:t>1721</w:t>
      </w:r>
      <w:r w:rsidR="00E77E82" w:rsidRPr="00D717C9">
        <w:rPr>
          <w:rFonts w:ascii="Times New Roman" w:hAnsi="Times New Roman" w:cs="Times New Roman"/>
          <w:color w:val="000000"/>
          <w:sz w:val="20"/>
          <w:szCs w:val="20"/>
        </w:rPr>
        <w:t xml:space="preserve">г. – Провозглашение Петра </w:t>
      </w:r>
      <w:r w:rsidR="00E77E82" w:rsidRPr="00D717C9">
        <w:rPr>
          <w:rFonts w:ascii="Times New Roman" w:hAnsi="Times New Roman" w:cs="Times New Roman"/>
          <w:color w:val="000000"/>
          <w:sz w:val="20"/>
          <w:szCs w:val="20"/>
          <w:lang w:val="en-US"/>
        </w:rPr>
        <w:t>I</w:t>
      </w:r>
      <w:r w:rsidR="009A0061" w:rsidRPr="00D717C9">
        <w:rPr>
          <w:rFonts w:ascii="Times New Roman" w:hAnsi="Times New Roman" w:cs="Times New Roman"/>
          <w:color w:val="000000"/>
          <w:sz w:val="20"/>
          <w:szCs w:val="20"/>
        </w:rPr>
        <w:t xml:space="preserve"> императором, России</w:t>
      </w:r>
      <w:r w:rsidR="00E77E82" w:rsidRPr="00D717C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9A0061" w:rsidRPr="00D717C9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="00E77E82" w:rsidRPr="00D717C9">
        <w:rPr>
          <w:rFonts w:ascii="Times New Roman" w:hAnsi="Times New Roman" w:cs="Times New Roman"/>
          <w:color w:val="000000"/>
          <w:sz w:val="20"/>
          <w:szCs w:val="20"/>
        </w:rPr>
        <w:t>империей.</w:t>
      </w:r>
    </w:p>
    <w:p w:rsidR="00E77E82" w:rsidRPr="00D717C9" w:rsidRDefault="00E77E82" w:rsidP="00D717C9">
      <w:pPr>
        <w:pStyle w:val="a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smartTag w:uri="urn:schemas-microsoft-com:office:smarttags" w:element="metricconverter">
        <w:smartTagPr>
          <w:attr w:name="ProductID" w:val="1722 г"/>
        </w:smartTagPr>
        <w:r w:rsidRPr="00D717C9">
          <w:rPr>
            <w:rFonts w:ascii="Times New Roman" w:hAnsi="Times New Roman" w:cs="Times New Roman"/>
            <w:color w:val="000000"/>
            <w:sz w:val="20"/>
            <w:szCs w:val="20"/>
          </w:rPr>
          <w:t>1722 г</w:t>
        </w:r>
      </w:smartTag>
      <w:r w:rsidRPr="00D717C9">
        <w:rPr>
          <w:rFonts w:ascii="Times New Roman" w:hAnsi="Times New Roman" w:cs="Times New Roman"/>
          <w:color w:val="000000"/>
          <w:sz w:val="20"/>
          <w:szCs w:val="20"/>
        </w:rPr>
        <w:t>. – Принятие «Табели о рангах».</w:t>
      </w:r>
    </w:p>
    <w:p w:rsidR="00E77E82" w:rsidRPr="00D717C9" w:rsidRDefault="00E77E82" w:rsidP="00D717C9">
      <w:pPr>
        <w:pStyle w:val="a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smartTag w:uri="urn:schemas-microsoft-com:office:smarttags" w:element="metricconverter">
        <w:smartTagPr>
          <w:attr w:name="ProductID" w:val="1722 г"/>
        </w:smartTagPr>
        <w:r w:rsidRPr="00D717C9">
          <w:rPr>
            <w:rFonts w:ascii="Times New Roman" w:hAnsi="Times New Roman" w:cs="Times New Roman"/>
            <w:color w:val="000000"/>
            <w:sz w:val="20"/>
            <w:szCs w:val="20"/>
          </w:rPr>
          <w:t>1722 г</w:t>
        </w:r>
      </w:smartTag>
      <w:r w:rsidRPr="00D717C9">
        <w:rPr>
          <w:rFonts w:ascii="Times New Roman" w:hAnsi="Times New Roman" w:cs="Times New Roman"/>
          <w:color w:val="000000"/>
          <w:sz w:val="20"/>
          <w:szCs w:val="20"/>
        </w:rPr>
        <w:t>. –</w:t>
      </w:r>
      <w:r w:rsidR="009A0061" w:rsidRPr="00D717C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717C9">
        <w:rPr>
          <w:rFonts w:ascii="Times New Roman" w:hAnsi="Times New Roman" w:cs="Times New Roman"/>
          <w:color w:val="000000"/>
          <w:sz w:val="20"/>
          <w:szCs w:val="20"/>
        </w:rPr>
        <w:t>указ о наследии престола.</w:t>
      </w:r>
    </w:p>
    <w:p w:rsidR="009A0061" w:rsidRPr="00D717C9" w:rsidRDefault="009A0061" w:rsidP="00D717C9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smartTag w:uri="urn:schemas-microsoft-com:office:smarttags" w:element="metricconverter">
        <w:smartTagPr>
          <w:attr w:name="ProductID" w:val="1725 г"/>
        </w:smartTagPr>
        <w:r w:rsidRPr="00D717C9">
          <w:rPr>
            <w:rFonts w:ascii="Times New Roman" w:hAnsi="Times New Roman" w:cs="Times New Roman"/>
            <w:sz w:val="20"/>
            <w:szCs w:val="20"/>
          </w:rPr>
          <w:t>1725 г</w:t>
        </w:r>
      </w:smartTag>
      <w:r w:rsidRPr="00D717C9">
        <w:rPr>
          <w:rFonts w:ascii="Times New Roman" w:hAnsi="Times New Roman" w:cs="Times New Roman"/>
          <w:sz w:val="20"/>
          <w:szCs w:val="20"/>
        </w:rPr>
        <w:t xml:space="preserve">. – Открытие Академии наук в Санкт </w:t>
      </w:r>
      <w:proofErr w:type="gramStart"/>
      <w:r w:rsidRPr="00D717C9">
        <w:rPr>
          <w:rFonts w:ascii="Times New Roman" w:hAnsi="Times New Roman" w:cs="Times New Roman"/>
          <w:sz w:val="20"/>
          <w:szCs w:val="20"/>
        </w:rPr>
        <w:t>-П</w:t>
      </w:r>
      <w:proofErr w:type="gramEnd"/>
      <w:r w:rsidRPr="00D717C9">
        <w:rPr>
          <w:rFonts w:ascii="Times New Roman" w:hAnsi="Times New Roman" w:cs="Times New Roman"/>
          <w:sz w:val="20"/>
          <w:szCs w:val="20"/>
        </w:rPr>
        <w:t>етербурге.</w:t>
      </w:r>
    </w:p>
    <w:p w:rsidR="009A0061" w:rsidRPr="00D717C9" w:rsidRDefault="009A0061" w:rsidP="00D717C9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D717C9">
        <w:rPr>
          <w:rFonts w:ascii="Times New Roman" w:hAnsi="Times New Roman" w:cs="Times New Roman"/>
          <w:sz w:val="20"/>
          <w:szCs w:val="20"/>
        </w:rPr>
        <w:t>1725 – 1762 гг.- Эпоха дворцовых переворотов</w:t>
      </w:r>
    </w:p>
    <w:p w:rsidR="009C7D10" w:rsidRPr="00D717C9" w:rsidRDefault="009C7D10" w:rsidP="00D717C9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D717C9">
        <w:rPr>
          <w:rFonts w:ascii="Times New Roman" w:hAnsi="Times New Roman" w:cs="Times New Roman"/>
          <w:sz w:val="20"/>
          <w:szCs w:val="20"/>
        </w:rPr>
        <w:t>1725–1727 гг. – Правление Екатерины I.</w:t>
      </w:r>
    </w:p>
    <w:p w:rsidR="009C7D10" w:rsidRPr="00D717C9" w:rsidRDefault="009C7D10" w:rsidP="00D717C9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D717C9">
        <w:rPr>
          <w:rFonts w:ascii="Times New Roman" w:hAnsi="Times New Roman" w:cs="Times New Roman"/>
          <w:sz w:val="20"/>
          <w:szCs w:val="20"/>
        </w:rPr>
        <w:t>1727–1730 гг. – Правление Петра II.</w:t>
      </w:r>
    </w:p>
    <w:p w:rsidR="009C7D10" w:rsidRPr="00D717C9" w:rsidRDefault="009C7D10" w:rsidP="00D717C9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D717C9">
        <w:rPr>
          <w:rFonts w:ascii="Times New Roman" w:hAnsi="Times New Roman" w:cs="Times New Roman"/>
          <w:sz w:val="20"/>
          <w:szCs w:val="20"/>
        </w:rPr>
        <w:t>1730–1740 гг. – Правление Анн</w:t>
      </w:r>
      <w:proofErr w:type="gramStart"/>
      <w:r w:rsidRPr="00D717C9">
        <w:rPr>
          <w:rFonts w:ascii="Times New Roman" w:hAnsi="Times New Roman" w:cs="Times New Roman"/>
          <w:sz w:val="20"/>
          <w:szCs w:val="20"/>
        </w:rPr>
        <w:t>ы Иоа</w:t>
      </w:r>
      <w:proofErr w:type="gramEnd"/>
      <w:r w:rsidRPr="00D717C9">
        <w:rPr>
          <w:rFonts w:ascii="Times New Roman" w:hAnsi="Times New Roman" w:cs="Times New Roman"/>
          <w:sz w:val="20"/>
          <w:szCs w:val="20"/>
        </w:rPr>
        <w:t>нновны. «</w:t>
      </w:r>
      <w:proofErr w:type="gramStart"/>
      <w:r w:rsidRPr="00D717C9">
        <w:rPr>
          <w:rFonts w:ascii="Times New Roman" w:hAnsi="Times New Roman" w:cs="Times New Roman"/>
          <w:sz w:val="20"/>
          <w:szCs w:val="20"/>
        </w:rPr>
        <w:t>Бироновщина</w:t>
      </w:r>
      <w:proofErr w:type="gramEnd"/>
      <w:r w:rsidRPr="00D717C9">
        <w:rPr>
          <w:rFonts w:ascii="Times New Roman" w:hAnsi="Times New Roman" w:cs="Times New Roman"/>
          <w:sz w:val="20"/>
          <w:szCs w:val="20"/>
        </w:rPr>
        <w:t>».</w:t>
      </w:r>
    </w:p>
    <w:p w:rsidR="009C7D10" w:rsidRPr="00D717C9" w:rsidRDefault="00D717C9" w:rsidP="00D717C9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D717C9">
        <w:rPr>
          <w:rFonts w:ascii="Times New Roman" w:hAnsi="Times New Roman" w:cs="Times New Roman"/>
          <w:sz w:val="20"/>
          <w:szCs w:val="20"/>
        </w:rPr>
        <w:t>1741–1761</w:t>
      </w:r>
      <w:r w:rsidR="009C7D10" w:rsidRPr="00D717C9">
        <w:rPr>
          <w:rFonts w:ascii="Times New Roman" w:hAnsi="Times New Roman" w:cs="Times New Roman"/>
          <w:sz w:val="20"/>
          <w:szCs w:val="20"/>
        </w:rPr>
        <w:t>гг. – Правление Елизаветы Петровны.</w:t>
      </w:r>
    </w:p>
    <w:p w:rsidR="009C7D10" w:rsidRPr="00D717C9" w:rsidRDefault="009C7D10" w:rsidP="00D717C9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smartTag w:uri="urn:schemas-microsoft-com:office:smarttags" w:element="metricconverter">
        <w:smartTagPr>
          <w:attr w:name="ProductID" w:val="1755 г"/>
        </w:smartTagPr>
        <w:r w:rsidRPr="00D717C9">
          <w:rPr>
            <w:rFonts w:ascii="Times New Roman" w:hAnsi="Times New Roman" w:cs="Times New Roman"/>
            <w:sz w:val="20"/>
            <w:szCs w:val="20"/>
          </w:rPr>
          <w:t>1755 г</w:t>
        </w:r>
      </w:smartTag>
      <w:r w:rsidRPr="00D717C9">
        <w:rPr>
          <w:rFonts w:ascii="Times New Roman" w:hAnsi="Times New Roman" w:cs="Times New Roman"/>
          <w:sz w:val="20"/>
          <w:szCs w:val="20"/>
        </w:rPr>
        <w:t>., 25 января. – Открытие Московского университета.</w:t>
      </w:r>
    </w:p>
    <w:p w:rsidR="009C7D10" w:rsidRPr="00D717C9" w:rsidRDefault="009C7D10" w:rsidP="00D717C9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smartTag w:uri="urn:schemas-microsoft-com:office:smarttags" w:element="metricconverter">
        <w:smartTagPr>
          <w:attr w:name="ProductID" w:val="1757 г"/>
        </w:smartTagPr>
        <w:r w:rsidRPr="00D717C9">
          <w:rPr>
            <w:rFonts w:ascii="Times New Roman" w:hAnsi="Times New Roman" w:cs="Times New Roman"/>
            <w:sz w:val="20"/>
            <w:szCs w:val="20"/>
          </w:rPr>
          <w:t>1757 г</w:t>
        </w:r>
      </w:smartTag>
      <w:r w:rsidRPr="00D717C9">
        <w:rPr>
          <w:rFonts w:ascii="Times New Roman" w:hAnsi="Times New Roman" w:cs="Times New Roman"/>
          <w:sz w:val="20"/>
          <w:szCs w:val="20"/>
        </w:rPr>
        <w:t xml:space="preserve">. – Основание </w:t>
      </w:r>
      <w:r w:rsidR="00D717C9" w:rsidRPr="00D717C9">
        <w:rPr>
          <w:rFonts w:ascii="Times New Roman" w:hAnsi="Times New Roman" w:cs="Times New Roman"/>
          <w:sz w:val="20"/>
          <w:szCs w:val="20"/>
        </w:rPr>
        <w:t xml:space="preserve">Академии художеств </w:t>
      </w:r>
      <w:r w:rsidRPr="00D717C9">
        <w:rPr>
          <w:rFonts w:ascii="Times New Roman" w:hAnsi="Times New Roman" w:cs="Times New Roman"/>
          <w:sz w:val="20"/>
          <w:szCs w:val="20"/>
        </w:rPr>
        <w:t>в Санкт</w:t>
      </w:r>
      <w:r w:rsidR="009A0061" w:rsidRPr="00D717C9">
        <w:rPr>
          <w:rFonts w:ascii="Times New Roman" w:hAnsi="Times New Roman" w:cs="Times New Roman"/>
          <w:sz w:val="20"/>
          <w:szCs w:val="20"/>
        </w:rPr>
        <w:t>-</w:t>
      </w:r>
      <w:r w:rsidRPr="00D717C9">
        <w:rPr>
          <w:rFonts w:ascii="Times New Roman" w:hAnsi="Times New Roman" w:cs="Times New Roman"/>
          <w:sz w:val="20"/>
          <w:szCs w:val="20"/>
        </w:rPr>
        <w:t>Петербурге.</w:t>
      </w:r>
    </w:p>
    <w:p w:rsidR="009C7D10" w:rsidRPr="00D717C9" w:rsidRDefault="009C7D10" w:rsidP="00D717C9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D717C9">
        <w:rPr>
          <w:rFonts w:ascii="Times New Roman" w:hAnsi="Times New Roman" w:cs="Times New Roman"/>
          <w:sz w:val="20"/>
          <w:szCs w:val="20"/>
        </w:rPr>
        <w:t>1761–1762 гг. – Правление Петра III.</w:t>
      </w:r>
    </w:p>
    <w:p w:rsidR="009C7D10" w:rsidRPr="00D717C9" w:rsidRDefault="009C7D10" w:rsidP="00D717C9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smartTag w:uri="urn:schemas-microsoft-com:office:smarttags" w:element="metricconverter">
        <w:smartTagPr>
          <w:attr w:name="ProductID" w:val="1762 г"/>
        </w:smartTagPr>
        <w:r w:rsidRPr="00D717C9">
          <w:rPr>
            <w:rFonts w:ascii="Times New Roman" w:hAnsi="Times New Roman" w:cs="Times New Roman"/>
            <w:sz w:val="20"/>
            <w:szCs w:val="20"/>
          </w:rPr>
          <w:t>1762 г</w:t>
        </w:r>
      </w:smartTag>
      <w:r w:rsidRPr="00D717C9">
        <w:rPr>
          <w:rFonts w:ascii="Times New Roman" w:hAnsi="Times New Roman" w:cs="Times New Roman"/>
          <w:sz w:val="20"/>
          <w:szCs w:val="20"/>
        </w:rPr>
        <w:t>. – «Манифест о вольности дворянской».</w:t>
      </w:r>
    </w:p>
    <w:p w:rsidR="009C7D10" w:rsidRPr="00D717C9" w:rsidRDefault="009C7D10" w:rsidP="00D717C9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D717C9">
        <w:rPr>
          <w:rFonts w:ascii="Times New Roman" w:hAnsi="Times New Roman" w:cs="Times New Roman"/>
          <w:sz w:val="20"/>
          <w:szCs w:val="20"/>
        </w:rPr>
        <w:t>1762–1796 гг. – Правление Екатерины II.</w:t>
      </w:r>
    </w:p>
    <w:p w:rsidR="009C7D10" w:rsidRPr="00D717C9" w:rsidRDefault="009C7D10" w:rsidP="00D717C9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D717C9">
        <w:rPr>
          <w:rFonts w:ascii="Times New Roman" w:hAnsi="Times New Roman" w:cs="Times New Roman"/>
          <w:sz w:val="20"/>
          <w:szCs w:val="20"/>
        </w:rPr>
        <w:t>1768–1774 гг. – Русско</w:t>
      </w:r>
      <w:r w:rsidR="009A0061" w:rsidRPr="00D717C9">
        <w:rPr>
          <w:rFonts w:ascii="Times New Roman" w:hAnsi="Times New Roman" w:cs="Times New Roman"/>
          <w:sz w:val="20"/>
          <w:szCs w:val="20"/>
        </w:rPr>
        <w:t>-</w:t>
      </w:r>
      <w:r w:rsidRPr="00D717C9">
        <w:rPr>
          <w:rFonts w:ascii="Times New Roman" w:hAnsi="Times New Roman" w:cs="Times New Roman"/>
          <w:sz w:val="20"/>
          <w:szCs w:val="20"/>
        </w:rPr>
        <w:t>турецкая война.</w:t>
      </w:r>
    </w:p>
    <w:p w:rsidR="009A0061" w:rsidRPr="00D717C9" w:rsidRDefault="009C7D10" w:rsidP="00D717C9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D717C9">
        <w:rPr>
          <w:rFonts w:ascii="Times New Roman" w:hAnsi="Times New Roman" w:cs="Times New Roman"/>
          <w:sz w:val="20"/>
          <w:szCs w:val="20"/>
        </w:rPr>
        <w:t xml:space="preserve">1772, 1793, 1795 гг. – Разделы Польши между Пруссией, Австрией и Россией. </w:t>
      </w:r>
    </w:p>
    <w:p w:rsidR="009C7D10" w:rsidRPr="00D717C9" w:rsidRDefault="009C7D10" w:rsidP="00D717C9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D717C9">
        <w:rPr>
          <w:rFonts w:ascii="Times New Roman" w:hAnsi="Times New Roman" w:cs="Times New Roman"/>
          <w:sz w:val="20"/>
          <w:szCs w:val="20"/>
        </w:rPr>
        <w:t xml:space="preserve">1773–1775 гг. </w:t>
      </w:r>
      <w:proofErr w:type="gramStart"/>
      <w:r w:rsidRPr="00D717C9">
        <w:rPr>
          <w:rFonts w:ascii="Times New Roman" w:hAnsi="Times New Roman" w:cs="Times New Roman"/>
          <w:sz w:val="20"/>
          <w:szCs w:val="20"/>
        </w:rPr>
        <w:t>–</w:t>
      </w:r>
      <w:r w:rsidR="00F1160E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="00F1160E">
        <w:rPr>
          <w:rFonts w:ascii="Times New Roman" w:hAnsi="Times New Roman" w:cs="Times New Roman"/>
          <w:sz w:val="20"/>
          <w:szCs w:val="20"/>
        </w:rPr>
        <w:t xml:space="preserve">осстание </w:t>
      </w:r>
      <w:r w:rsidRPr="00D717C9">
        <w:rPr>
          <w:rFonts w:ascii="Times New Roman" w:hAnsi="Times New Roman" w:cs="Times New Roman"/>
          <w:sz w:val="20"/>
          <w:szCs w:val="20"/>
        </w:rPr>
        <w:t>под предводительством Емельяна Пугачева.</w:t>
      </w:r>
    </w:p>
    <w:p w:rsidR="009C7D10" w:rsidRPr="00D717C9" w:rsidRDefault="009C7D10" w:rsidP="00D717C9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smartTag w:uri="urn:schemas-microsoft-com:office:smarttags" w:element="metricconverter">
        <w:smartTagPr>
          <w:attr w:name="ProductID" w:val="1783 г"/>
        </w:smartTagPr>
        <w:r w:rsidRPr="00D717C9">
          <w:rPr>
            <w:rFonts w:ascii="Times New Roman" w:hAnsi="Times New Roman" w:cs="Times New Roman"/>
            <w:sz w:val="20"/>
            <w:szCs w:val="20"/>
          </w:rPr>
          <w:t>1783 г</w:t>
        </w:r>
      </w:smartTag>
      <w:r w:rsidRPr="00D717C9">
        <w:rPr>
          <w:rFonts w:ascii="Times New Roman" w:hAnsi="Times New Roman" w:cs="Times New Roman"/>
          <w:sz w:val="20"/>
          <w:szCs w:val="20"/>
        </w:rPr>
        <w:t>. – Вхождение Крыма в состав Российской империи. Георгиевский трактат. Переход Восточной Грузии под протекторат России.</w:t>
      </w:r>
    </w:p>
    <w:p w:rsidR="009C7D10" w:rsidRPr="00D717C9" w:rsidRDefault="009C7D10" w:rsidP="00D717C9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smartTag w:uri="urn:schemas-microsoft-com:office:smarttags" w:element="metricconverter">
        <w:smartTagPr>
          <w:attr w:name="ProductID" w:val="1785 г"/>
        </w:smartTagPr>
        <w:r w:rsidRPr="00D717C9">
          <w:rPr>
            <w:rFonts w:ascii="Times New Roman" w:hAnsi="Times New Roman" w:cs="Times New Roman"/>
            <w:sz w:val="20"/>
            <w:szCs w:val="20"/>
          </w:rPr>
          <w:t>1785 г</w:t>
        </w:r>
      </w:smartTag>
      <w:r w:rsidRPr="00D717C9">
        <w:rPr>
          <w:rFonts w:ascii="Times New Roman" w:hAnsi="Times New Roman" w:cs="Times New Roman"/>
          <w:sz w:val="20"/>
          <w:szCs w:val="20"/>
        </w:rPr>
        <w:t>. – Издание жалованных грамот дворянству и городам.</w:t>
      </w:r>
    </w:p>
    <w:p w:rsidR="009C7D10" w:rsidRPr="00D717C9" w:rsidRDefault="00D717C9" w:rsidP="00D717C9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D717C9">
        <w:rPr>
          <w:rFonts w:ascii="Times New Roman" w:hAnsi="Times New Roman" w:cs="Times New Roman"/>
          <w:sz w:val="20"/>
          <w:szCs w:val="20"/>
        </w:rPr>
        <w:t>1787–1791 г. – Русско-</w:t>
      </w:r>
      <w:r w:rsidR="009C7D10" w:rsidRPr="00D717C9">
        <w:rPr>
          <w:rFonts w:ascii="Times New Roman" w:hAnsi="Times New Roman" w:cs="Times New Roman"/>
          <w:sz w:val="20"/>
          <w:szCs w:val="20"/>
        </w:rPr>
        <w:t>турецкая война.</w:t>
      </w:r>
    </w:p>
    <w:p w:rsidR="009C7D10" w:rsidRPr="00D717C9" w:rsidRDefault="009C7D10" w:rsidP="00D717C9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D717C9">
        <w:rPr>
          <w:rFonts w:ascii="Times New Roman" w:hAnsi="Times New Roman" w:cs="Times New Roman"/>
          <w:sz w:val="20"/>
          <w:szCs w:val="20"/>
        </w:rPr>
        <w:t>1796–1801 гг. – Правление Павла I.</w:t>
      </w:r>
    </w:p>
    <w:p w:rsidR="009C7D10" w:rsidRPr="00D717C9" w:rsidRDefault="00D717C9" w:rsidP="00D717C9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D717C9">
        <w:rPr>
          <w:rFonts w:ascii="Times New Roman" w:hAnsi="Times New Roman" w:cs="Times New Roman"/>
          <w:sz w:val="20"/>
          <w:szCs w:val="20"/>
        </w:rPr>
        <w:t>1797</w:t>
      </w:r>
      <w:r w:rsidR="009C7D10" w:rsidRPr="00D717C9">
        <w:rPr>
          <w:rFonts w:ascii="Times New Roman" w:hAnsi="Times New Roman" w:cs="Times New Roman"/>
          <w:sz w:val="20"/>
          <w:szCs w:val="20"/>
        </w:rPr>
        <w:t>г. –</w:t>
      </w:r>
      <w:r w:rsidRPr="00D717C9">
        <w:rPr>
          <w:rFonts w:ascii="Times New Roman" w:hAnsi="Times New Roman" w:cs="Times New Roman"/>
          <w:sz w:val="20"/>
          <w:szCs w:val="20"/>
        </w:rPr>
        <w:t xml:space="preserve"> М</w:t>
      </w:r>
      <w:r w:rsidR="009C7D10" w:rsidRPr="00D717C9">
        <w:rPr>
          <w:rFonts w:ascii="Times New Roman" w:hAnsi="Times New Roman" w:cs="Times New Roman"/>
          <w:sz w:val="20"/>
          <w:szCs w:val="20"/>
        </w:rPr>
        <w:t>анифест о трехдневной барщине.</w:t>
      </w:r>
    </w:p>
    <w:p w:rsidR="009C7D10" w:rsidRPr="00D717C9" w:rsidRDefault="009C7D10" w:rsidP="00D717C9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smartTag w:uri="urn:schemas-microsoft-com:office:smarttags" w:element="metricconverter">
        <w:smartTagPr>
          <w:attr w:name="ProductID" w:val="1799 г"/>
        </w:smartTagPr>
        <w:r w:rsidRPr="00D717C9">
          <w:rPr>
            <w:rFonts w:ascii="Times New Roman" w:hAnsi="Times New Roman" w:cs="Times New Roman"/>
            <w:sz w:val="20"/>
            <w:szCs w:val="20"/>
          </w:rPr>
          <w:t>1799 г</w:t>
        </w:r>
      </w:smartTag>
      <w:r w:rsidRPr="00D717C9">
        <w:rPr>
          <w:rFonts w:ascii="Times New Roman" w:hAnsi="Times New Roman" w:cs="Times New Roman"/>
          <w:sz w:val="20"/>
          <w:szCs w:val="20"/>
        </w:rPr>
        <w:t>. – Итальянский и Швейцарский походы А. В. Суворова.</w:t>
      </w:r>
    </w:p>
    <w:p w:rsidR="001004CA" w:rsidRDefault="00D03623" w:rsidP="001004CA">
      <w:pPr>
        <w:pStyle w:val="a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1160E">
        <w:rPr>
          <w:rFonts w:ascii="Times New Roman" w:hAnsi="Times New Roman" w:cs="Times New Roman"/>
          <w:b/>
          <w:sz w:val="20"/>
          <w:szCs w:val="20"/>
        </w:rPr>
        <w:t>Знать род деятельности исторических личностей:</w:t>
      </w:r>
      <w:r w:rsidR="001004CA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1004CA" w:rsidRDefault="00F1160E" w:rsidP="001004CA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Петр I,</w:t>
      </w:r>
      <w:r w:rsidRPr="00F1160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Екатерина I, </w:t>
      </w:r>
      <w:r w:rsidRPr="00F1160E">
        <w:rPr>
          <w:rFonts w:ascii="Times New Roman" w:hAnsi="Times New Roman" w:cs="Times New Roman"/>
          <w:sz w:val="20"/>
          <w:szCs w:val="20"/>
        </w:rPr>
        <w:t>Петр II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F1160E">
        <w:rPr>
          <w:rFonts w:ascii="Times New Roman" w:hAnsi="Times New Roman" w:cs="Times New Roman"/>
          <w:sz w:val="20"/>
          <w:szCs w:val="20"/>
        </w:rPr>
        <w:t xml:space="preserve"> Анн</w:t>
      </w:r>
      <w:proofErr w:type="gramStart"/>
      <w:r w:rsidRPr="00F1160E">
        <w:rPr>
          <w:rFonts w:ascii="Times New Roman" w:hAnsi="Times New Roman" w:cs="Times New Roman"/>
          <w:sz w:val="20"/>
          <w:szCs w:val="20"/>
        </w:rPr>
        <w:t>а Иоа</w:t>
      </w:r>
      <w:proofErr w:type="gramEnd"/>
      <w:r w:rsidRPr="00F1160E">
        <w:rPr>
          <w:rFonts w:ascii="Times New Roman" w:hAnsi="Times New Roman" w:cs="Times New Roman"/>
          <w:sz w:val="20"/>
          <w:szCs w:val="20"/>
        </w:rPr>
        <w:t>нновна</w:t>
      </w:r>
      <w:r>
        <w:rPr>
          <w:rFonts w:ascii="Times New Roman" w:hAnsi="Times New Roman" w:cs="Times New Roman"/>
          <w:sz w:val="20"/>
          <w:szCs w:val="20"/>
        </w:rPr>
        <w:t>, Анна Леопольдовна, Иоанн VI Антонович, Елизавета Петровна</w:t>
      </w:r>
      <w:r w:rsidR="001004CA">
        <w:rPr>
          <w:rFonts w:ascii="Times New Roman" w:hAnsi="Times New Roman" w:cs="Times New Roman"/>
          <w:sz w:val="20"/>
          <w:szCs w:val="20"/>
        </w:rPr>
        <w:t>, Петр III, Екатерина II, Павел I</w:t>
      </w:r>
    </w:p>
    <w:p w:rsidR="00D717C9" w:rsidRDefault="00F1160E" w:rsidP="001004CA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F1160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F1160E">
        <w:rPr>
          <w:rFonts w:ascii="Times New Roman" w:hAnsi="Times New Roman" w:cs="Times New Roman"/>
          <w:sz w:val="20"/>
          <w:szCs w:val="20"/>
        </w:rPr>
        <w:t>А.Д.Меншиков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F1160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Н.Демидов,</w:t>
      </w:r>
      <w:r w:rsidRPr="00F1160E">
        <w:rPr>
          <w:rFonts w:ascii="Times New Roman" w:hAnsi="Times New Roman" w:cs="Times New Roman"/>
          <w:sz w:val="20"/>
          <w:szCs w:val="20"/>
        </w:rPr>
        <w:t xml:space="preserve"> Э.И.Бирон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F1160E">
        <w:rPr>
          <w:rFonts w:ascii="Times New Roman" w:hAnsi="Times New Roman" w:cs="Times New Roman"/>
          <w:sz w:val="20"/>
          <w:szCs w:val="20"/>
        </w:rPr>
        <w:t xml:space="preserve"> А.Остерман</w:t>
      </w:r>
      <w:r>
        <w:rPr>
          <w:rFonts w:ascii="Times New Roman" w:hAnsi="Times New Roman" w:cs="Times New Roman"/>
          <w:sz w:val="20"/>
          <w:szCs w:val="20"/>
        </w:rPr>
        <w:t>, Б.Миних, А.</w:t>
      </w:r>
      <w:r w:rsidRPr="00F1160E">
        <w:rPr>
          <w:rFonts w:ascii="Times New Roman" w:hAnsi="Times New Roman" w:cs="Times New Roman"/>
          <w:sz w:val="20"/>
          <w:szCs w:val="20"/>
        </w:rPr>
        <w:t>Орлов</w:t>
      </w:r>
      <w:r>
        <w:rPr>
          <w:rFonts w:ascii="Times New Roman" w:hAnsi="Times New Roman" w:cs="Times New Roman"/>
          <w:sz w:val="20"/>
          <w:szCs w:val="20"/>
        </w:rPr>
        <w:t>, Г.</w:t>
      </w:r>
      <w:r w:rsidRPr="00F1160E">
        <w:rPr>
          <w:rFonts w:ascii="Times New Roman" w:hAnsi="Times New Roman" w:cs="Times New Roman"/>
          <w:sz w:val="20"/>
          <w:szCs w:val="20"/>
        </w:rPr>
        <w:t>Потемкин</w:t>
      </w:r>
      <w:r>
        <w:rPr>
          <w:rFonts w:ascii="Times New Roman" w:hAnsi="Times New Roman" w:cs="Times New Roman"/>
          <w:sz w:val="20"/>
          <w:szCs w:val="20"/>
        </w:rPr>
        <w:t>, П.Румянцев, А.</w:t>
      </w:r>
      <w:r w:rsidRPr="00F1160E">
        <w:rPr>
          <w:rFonts w:ascii="Times New Roman" w:hAnsi="Times New Roman" w:cs="Times New Roman"/>
          <w:sz w:val="20"/>
          <w:szCs w:val="20"/>
        </w:rPr>
        <w:t>Суворов</w:t>
      </w:r>
      <w:r>
        <w:rPr>
          <w:rFonts w:ascii="Times New Roman" w:hAnsi="Times New Roman" w:cs="Times New Roman"/>
          <w:sz w:val="20"/>
          <w:szCs w:val="20"/>
        </w:rPr>
        <w:t>, Ф.Ушаков, Е.И.</w:t>
      </w:r>
      <w:r w:rsidRPr="00F1160E">
        <w:rPr>
          <w:rFonts w:ascii="Times New Roman" w:hAnsi="Times New Roman" w:cs="Times New Roman"/>
          <w:sz w:val="20"/>
          <w:szCs w:val="20"/>
        </w:rPr>
        <w:t>Пугачев.</w:t>
      </w:r>
      <w:proofErr w:type="gramEnd"/>
      <w:r w:rsidRPr="00F1160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Е.Дашкова,  А.Нартов, </w:t>
      </w:r>
      <w:proofErr w:type="spellStart"/>
      <w:r>
        <w:rPr>
          <w:rFonts w:ascii="Times New Roman" w:hAnsi="Times New Roman" w:cs="Times New Roman"/>
          <w:sz w:val="20"/>
          <w:szCs w:val="20"/>
        </w:rPr>
        <w:t>Д.Трезини</w:t>
      </w:r>
      <w:proofErr w:type="spellEnd"/>
      <w:r>
        <w:rPr>
          <w:rFonts w:ascii="Times New Roman" w:hAnsi="Times New Roman" w:cs="Times New Roman"/>
          <w:sz w:val="20"/>
          <w:szCs w:val="20"/>
        </w:rPr>
        <w:t>, В.Растрелли, М.</w:t>
      </w:r>
      <w:r w:rsidRPr="00F1160E">
        <w:rPr>
          <w:rFonts w:ascii="Times New Roman" w:hAnsi="Times New Roman" w:cs="Times New Roman"/>
          <w:sz w:val="20"/>
          <w:szCs w:val="20"/>
        </w:rPr>
        <w:t>Ломоносов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F1160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Н.</w:t>
      </w:r>
      <w:r w:rsidRPr="00F1160E">
        <w:rPr>
          <w:rFonts w:ascii="Times New Roman" w:hAnsi="Times New Roman" w:cs="Times New Roman"/>
          <w:sz w:val="20"/>
          <w:szCs w:val="20"/>
        </w:rPr>
        <w:t>Новиков</w:t>
      </w:r>
      <w:r>
        <w:rPr>
          <w:rFonts w:ascii="Times New Roman" w:hAnsi="Times New Roman" w:cs="Times New Roman"/>
          <w:sz w:val="20"/>
          <w:szCs w:val="20"/>
        </w:rPr>
        <w:t>, А.</w:t>
      </w:r>
      <w:r w:rsidRPr="00F1160E">
        <w:rPr>
          <w:rFonts w:ascii="Times New Roman" w:hAnsi="Times New Roman" w:cs="Times New Roman"/>
          <w:sz w:val="20"/>
          <w:szCs w:val="20"/>
        </w:rPr>
        <w:t>Радищев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F1160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Г.Державин,</w:t>
      </w:r>
      <w:r w:rsidRPr="00F1160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Ф.</w:t>
      </w:r>
      <w:r w:rsidRPr="00F1160E">
        <w:rPr>
          <w:rFonts w:ascii="Times New Roman" w:hAnsi="Times New Roman" w:cs="Times New Roman"/>
          <w:sz w:val="20"/>
          <w:szCs w:val="20"/>
        </w:rPr>
        <w:t>Рокотов</w:t>
      </w:r>
      <w:r>
        <w:rPr>
          <w:rFonts w:ascii="Times New Roman" w:hAnsi="Times New Roman" w:cs="Times New Roman"/>
          <w:sz w:val="20"/>
          <w:szCs w:val="20"/>
        </w:rPr>
        <w:t>, Д.</w:t>
      </w:r>
      <w:r w:rsidRPr="00F1160E">
        <w:rPr>
          <w:rFonts w:ascii="Times New Roman" w:hAnsi="Times New Roman" w:cs="Times New Roman"/>
          <w:sz w:val="20"/>
          <w:szCs w:val="20"/>
        </w:rPr>
        <w:t>Левицкий</w:t>
      </w:r>
      <w:r>
        <w:rPr>
          <w:rFonts w:ascii="Times New Roman" w:hAnsi="Times New Roman" w:cs="Times New Roman"/>
          <w:sz w:val="20"/>
          <w:szCs w:val="20"/>
        </w:rPr>
        <w:t>, Ф.</w:t>
      </w:r>
      <w:r w:rsidRPr="00F1160E">
        <w:rPr>
          <w:rFonts w:ascii="Times New Roman" w:hAnsi="Times New Roman" w:cs="Times New Roman"/>
          <w:sz w:val="20"/>
          <w:szCs w:val="20"/>
        </w:rPr>
        <w:t>Шубин</w:t>
      </w:r>
      <w:r>
        <w:rPr>
          <w:rFonts w:ascii="Times New Roman" w:hAnsi="Times New Roman" w:cs="Times New Roman"/>
          <w:sz w:val="20"/>
          <w:szCs w:val="20"/>
        </w:rPr>
        <w:t>, И.</w:t>
      </w:r>
      <w:r w:rsidRPr="00F1160E">
        <w:rPr>
          <w:rFonts w:ascii="Times New Roman" w:hAnsi="Times New Roman" w:cs="Times New Roman"/>
          <w:sz w:val="20"/>
          <w:szCs w:val="20"/>
        </w:rPr>
        <w:t>Ползунов</w:t>
      </w:r>
      <w:r>
        <w:rPr>
          <w:rFonts w:ascii="Times New Roman" w:hAnsi="Times New Roman" w:cs="Times New Roman"/>
          <w:sz w:val="20"/>
          <w:szCs w:val="20"/>
        </w:rPr>
        <w:t>, И.</w:t>
      </w:r>
      <w:r w:rsidRPr="00F1160E">
        <w:rPr>
          <w:rFonts w:ascii="Times New Roman" w:hAnsi="Times New Roman" w:cs="Times New Roman"/>
          <w:sz w:val="20"/>
          <w:szCs w:val="20"/>
        </w:rPr>
        <w:t>Ку</w:t>
      </w:r>
      <w:r>
        <w:rPr>
          <w:rFonts w:ascii="Times New Roman" w:hAnsi="Times New Roman" w:cs="Times New Roman"/>
          <w:sz w:val="20"/>
          <w:szCs w:val="20"/>
        </w:rPr>
        <w:t>либин.</w:t>
      </w:r>
      <w:proofErr w:type="gramEnd"/>
    </w:p>
    <w:p w:rsidR="00F1160E" w:rsidRPr="00F1160E" w:rsidRDefault="00F1160E" w:rsidP="001004CA">
      <w:pPr>
        <w:pStyle w:val="a5"/>
        <w:jc w:val="both"/>
        <w:rPr>
          <w:rFonts w:ascii="Times New Roman" w:hAnsi="Times New Roman" w:cs="Times New Roman"/>
          <w:sz w:val="20"/>
          <w:szCs w:val="20"/>
        </w:rPr>
        <w:sectPr w:rsidR="00F1160E" w:rsidRPr="00F1160E" w:rsidSect="00D717C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03623" w:rsidRPr="00D717C9" w:rsidRDefault="00D03623" w:rsidP="00F1160E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717C9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Образовательный минимум по истории для  10 класса. 4 четверть. </w:t>
      </w:r>
      <w:r w:rsidRPr="00D717C9">
        <w:rPr>
          <w:rFonts w:ascii="Times New Roman" w:hAnsi="Times New Roman" w:cs="Times New Roman"/>
          <w:b/>
          <w:color w:val="FF0000"/>
          <w:sz w:val="20"/>
          <w:szCs w:val="20"/>
        </w:rPr>
        <w:t>ДЕМОВЕРСИЯ</w:t>
      </w:r>
    </w:p>
    <w:p w:rsidR="00D03623" w:rsidRPr="00D717C9" w:rsidRDefault="00D03623" w:rsidP="00D717C9">
      <w:pPr>
        <w:pStyle w:val="a6"/>
        <w:numPr>
          <w:ilvl w:val="0"/>
          <w:numId w:val="1"/>
        </w:numPr>
        <w:jc w:val="both"/>
        <w:rPr>
          <w:sz w:val="20"/>
          <w:szCs w:val="20"/>
        </w:rPr>
      </w:pPr>
      <w:r w:rsidRPr="00D717C9">
        <w:rPr>
          <w:b/>
          <w:sz w:val="20"/>
          <w:szCs w:val="20"/>
        </w:rPr>
        <w:t>Дайте определения понятиям/терминам</w:t>
      </w:r>
      <w:r w:rsidRPr="00D717C9">
        <w:rPr>
          <w:sz w:val="20"/>
          <w:szCs w:val="20"/>
        </w:rPr>
        <w:t>:</w:t>
      </w:r>
    </w:p>
    <w:tbl>
      <w:tblPr>
        <w:tblStyle w:val="a3"/>
        <w:tblW w:w="0" w:type="auto"/>
        <w:tblInd w:w="360" w:type="dxa"/>
        <w:tblLook w:val="04A0"/>
      </w:tblPr>
      <w:tblGrid>
        <w:gridCol w:w="2300"/>
        <w:gridCol w:w="8022"/>
      </w:tblGrid>
      <w:tr w:rsidR="00D03623" w:rsidRPr="00D717C9" w:rsidTr="00453D64">
        <w:tc>
          <w:tcPr>
            <w:tcW w:w="2300" w:type="dxa"/>
          </w:tcPr>
          <w:p w:rsidR="00D03623" w:rsidRPr="00D717C9" w:rsidRDefault="00D03623" w:rsidP="00D717C9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D717C9">
              <w:rPr>
                <w:sz w:val="20"/>
                <w:szCs w:val="20"/>
              </w:rPr>
              <w:t>Понятие/термин</w:t>
            </w:r>
          </w:p>
        </w:tc>
        <w:tc>
          <w:tcPr>
            <w:tcW w:w="8022" w:type="dxa"/>
          </w:tcPr>
          <w:p w:rsidR="00D03623" w:rsidRPr="00D717C9" w:rsidRDefault="00D03623" w:rsidP="00D717C9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D717C9">
              <w:rPr>
                <w:sz w:val="20"/>
                <w:szCs w:val="20"/>
              </w:rPr>
              <w:t>Определение</w:t>
            </w:r>
          </w:p>
        </w:tc>
      </w:tr>
      <w:tr w:rsidR="00D03623" w:rsidRPr="00D717C9" w:rsidTr="00453D64">
        <w:tc>
          <w:tcPr>
            <w:tcW w:w="2300" w:type="dxa"/>
          </w:tcPr>
          <w:p w:rsidR="00D03623" w:rsidRPr="00D717C9" w:rsidRDefault="00733AAF" w:rsidP="00D717C9">
            <w:pPr>
              <w:pStyle w:val="a6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Фаворит </w:t>
            </w:r>
          </w:p>
        </w:tc>
        <w:tc>
          <w:tcPr>
            <w:tcW w:w="8022" w:type="dxa"/>
          </w:tcPr>
          <w:p w:rsidR="00D03623" w:rsidRPr="00D717C9" w:rsidRDefault="00D03623" w:rsidP="00D717C9">
            <w:pPr>
              <w:pStyle w:val="a6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D03623" w:rsidRPr="00D717C9" w:rsidTr="00453D64">
        <w:tc>
          <w:tcPr>
            <w:tcW w:w="2300" w:type="dxa"/>
          </w:tcPr>
          <w:p w:rsidR="00D03623" w:rsidRPr="00D717C9" w:rsidRDefault="00D03623" w:rsidP="00D717C9">
            <w:pPr>
              <w:pStyle w:val="a6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D717C9">
              <w:rPr>
                <w:sz w:val="20"/>
                <w:szCs w:val="20"/>
              </w:rPr>
              <w:t xml:space="preserve"> </w:t>
            </w:r>
            <w:r w:rsidR="00F1160E">
              <w:rPr>
                <w:sz w:val="20"/>
                <w:szCs w:val="20"/>
              </w:rPr>
              <w:t>Дворцовые перевороты</w:t>
            </w:r>
          </w:p>
        </w:tc>
        <w:tc>
          <w:tcPr>
            <w:tcW w:w="8022" w:type="dxa"/>
          </w:tcPr>
          <w:p w:rsidR="00D03623" w:rsidRPr="00D717C9" w:rsidRDefault="00D03623" w:rsidP="00D717C9">
            <w:pPr>
              <w:pStyle w:val="a6"/>
              <w:ind w:left="0"/>
              <w:jc w:val="both"/>
              <w:rPr>
                <w:sz w:val="20"/>
                <w:szCs w:val="20"/>
              </w:rPr>
            </w:pPr>
          </w:p>
          <w:p w:rsidR="00D03623" w:rsidRPr="00D717C9" w:rsidRDefault="00D03623" w:rsidP="00D717C9">
            <w:pPr>
              <w:pStyle w:val="a6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D03623" w:rsidRPr="00D717C9" w:rsidTr="00453D64">
        <w:trPr>
          <w:trHeight w:val="288"/>
        </w:trPr>
        <w:tc>
          <w:tcPr>
            <w:tcW w:w="2300" w:type="dxa"/>
          </w:tcPr>
          <w:p w:rsidR="00D03623" w:rsidRPr="00D717C9" w:rsidRDefault="00F1160E" w:rsidP="00D717C9">
            <w:pPr>
              <w:pStyle w:val="a6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Сенат </w:t>
            </w:r>
          </w:p>
        </w:tc>
        <w:tc>
          <w:tcPr>
            <w:tcW w:w="8022" w:type="dxa"/>
          </w:tcPr>
          <w:p w:rsidR="00D03623" w:rsidRPr="00D717C9" w:rsidRDefault="00D03623" w:rsidP="00D717C9">
            <w:pPr>
              <w:pStyle w:val="a6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D03623" w:rsidRPr="00D717C9" w:rsidTr="00453D64">
        <w:tc>
          <w:tcPr>
            <w:tcW w:w="2300" w:type="dxa"/>
          </w:tcPr>
          <w:p w:rsidR="00D03623" w:rsidRPr="00D717C9" w:rsidRDefault="00F1160E" w:rsidP="00D717C9">
            <w:pPr>
              <w:pStyle w:val="a6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Табель о рангах</w:t>
            </w:r>
          </w:p>
        </w:tc>
        <w:tc>
          <w:tcPr>
            <w:tcW w:w="8022" w:type="dxa"/>
          </w:tcPr>
          <w:p w:rsidR="00D03623" w:rsidRPr="00D717C9" w:rsidRDefault="00D03623" w:rsidP="00D717C9">
            <w:pPr>
              <w:pStyle w:val="a6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D03623" w:rsidRPr="00D717C9" w:rsidTr="00453D64">
        <w:trPr>
          <w:trHeight w:val="278"/>
        </w:trPr>
        <w:tc>
          <w:tcPr>
            <w:tcW w:w="2300" w:type="dxa"/>
          </w:tcPr>
          <w:p w:rsidR="00D03623" w:rsidRPr="00D717C9" w:rsidRDefault="00F1160E" w:rsidP="00D717C9">
            <w:pPr>
              <w:pStyle w:val="a6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Протекционизм </w:t>
            </w:r>
          </w:p>
        </w:tc>
        <w:tc>
          <w:tcPr>
            <w:tcW w:w="8022" w:type="dxa"/>
          </w:tcPr>
          <w:p w:rsidR="00D03623" w:rsidRPr="00D717C9" w:rsidRDefault="00D03623" w:rsidP="00D717C9">
            <w:pPr>
              <w:pStyle w:val="a6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D03623" w:rsidRPr="00D717C9" w:rsidRDefault="00D03623" w:rsidP="00D717C9">
      <w:pPr>
        <w:pStyle w:val="a6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D717C9">
        <w:rPr>
          <w:b/>
          <w:sz w:val="20"/>
          <w:szCs w:val="20"/>
        </w:rPr>
        <w:t>Каким понятиям/терминам соответствуют следующие определения:</w:t>
      </w:r>
    </w:p>
    <w:tbl>
      <w:tblPr>
        <w:tblStyle w:val="a3"/>
        <w:tblW w:w="0" w:type="auto"/>
        <w:tblInd w:w="360" w:type="dxa"/>
        <w:tblLook w:val="04A0"/>
      </w:tblPr>
      <w:tblGrid>
        <w:gridCol w:w="2300"/>
        <w:gridCol w:w="8022"/>
      </w:tblGrid>
      <w:tr w:rsidR="00D03623" w:rsidRPr="002978C6" w:rsidTr="002978C6">
        <w:trPr>
          <w:trHeight w:val="208"/>
        </w:trPr>
        <w:tc>
          <w:tcPr>
            <w:tcW w:w="2300" w:type="dxa"/>
          </w:tcPr>
          <w:p w:rsidR="00D03623" w:rsidRPr="002978C6" w:rsidRDefault="00D03623" w:rsidP="002978C6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78C6">
              <w:rPr>
                <w:rFonts w:ascii="Times New Roman" w:hAnsi="Times New Roman" w:cs="Times New Roman"/>
                <w:b/>
                <w:sz w:val="20"/>
                <w:szCs w:val="20"/>
              </w:rPr>
              <w:t>Понятие /термин</w:t>
            </w:r>
          </w:p>
        </w:tc>
        <w:tc>
          <w:tcPr>
            <w:tcW w:w="8022" w:type="dxa"/>
          </w:tcPr>
          <w:p w:rsidR="00D03623" w:rsidRPr="002978C6" w:rsidRDefault="00D03623" w:rsidP="002978C6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78C6">
              <w:rPr>
                <w:rFonts w:ascii="Times New Roman" w:hAnsi="Times New Roman" w:cs="Times New Roman"/>
                <w:b/>
                <w:sz w:val="20"/>
                <w:szCs w:val="20"/>
              </w:rPr>
              <w:t>Определение</w:t>
            </w:r>
          </w:p>
        </w:tc>
      </w:tr>
      <w:tr w:rsidR="00D03623" w:rsidRPr="002978C6" w:rsidTr="002978C6">
        <w:trPr>
          <w:trHeight w:val="124"/>
        </w:trPr>
        <w:tc>
          <w:tcPr>
            <w:tcW w:w="2300" w:type="dxa"/>
          </w:tcPr>
          <w:p w:rsidR="002978C6" w:rsidRPr="002978C6" w:rsidRDefault="002978C6" w:rsidP="002978C6">
            <w:pPr>
              <w:pStyle w:val="a5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22" w:type="dxa"/>
          </w:tcPr>
          <w:p w:rsidR="00D03623" w:rsidRPr="002978C6" w:rsidRDefault="00E77E82" w:rsidP="002978C6">
            <w:pPr>
              <w:pStyle w:val="a5"/>
              <w:jc w:val="both"/>
              <w:rPr>
                <w:rFonts w:ascii="Times New Roman" w:hAnsi="Times New Roman" w:cs="Times New Roman"/>
                <w:sz w:val="20"/>
              </w:rPr>
            </w:pPr>
            <w:r w:rsidRPr="002978C6">
              <w:rPr>
                <w:rFonts w:ascii="Times New Roman" w:hAnsi="Times New Roman" w:cs="Times New Roman"/>
                <w:sz w:val="20"/>
              </w:rPr>
              <w:t>постоянная, единообразно вооруженная и обученная армия</w:t>
            </w:r>
          </w:p>
        </w:tc>
      </w:tr>
      <w:tr w:rsidR="00D03623" w:rsidRPr="002978C6" w:rsidTr="00E77E82">
        <w:trPr>
          <w:trHeight w:val="507"/>
        </w:trPr>
        <w:tc>
          <w:tcPr>
            <w:tcW w:w="2300" w:type="dxa"/>
          </w:tcPr>
          <w:p w:rsidR="00D03623" w:rsidRPr="002978C6" w:rsidRDefault="00D03623" w:rsidP="002978C6">
            <w:pPr>
              <w:pStyle w:val="a5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22" w:type="dxa"/>
          </w:tcPr>
          <w:p w:rsidR="00D03623" w:rsidRPr="002978C6" w:rsidRDefault="00E77E82" w:rsidP="002978C6">
            <w:pPr>
              <w:pStyle w:val="a5"/>
              <w:jc w:val="both"/>
              <w:rPr>
                <w:rFonts w:ascii="Times New Roman" w:hAnsi="Times New Roman" w:cs="Times New Roman"/>
                <w:sz w:val="20"/>
              </w:rPr>
            </w:pPr>
            <w:r w:rsidRPr="002978C6">
              <w:rPr>
                <w:rFonts w:ascii="Times New Roman" w:hAnsi="Times New Roman" w:cs="Times New Roman"/>
                <w:sz w:val="20"/>
              </w:rPr>
              <w:t>высшие центральные органы отраслевого управления, работавшие на коллегиальной основе</w:t>
            </w:r>
          </w:p>
        </w:tc>
      </w:tr>
      <w:tr w:rsidR="00D03623" w:rsidRPr="002978C6" w:rsidTr="00453D64">
        <w:tc>
          <w:tcPr>
            <w:tcW w:w="2300" w:type="dxa"/>
          </w:tcPr>
          <w:p w:rsidR="00D03623" w:rsidRPr="002978C6" w:rsidRDefault="00D03623" w:rsidP="002978C6">
            <w:pPr>
              <w:pStyle w:val="a5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22" w:type="dxa"/>
          </w:tcPr>
          <w:p w:rsidR="00D03623" w:rsidRPr="002978C6" w:rsidRDefault="002978C6" w:rsidP="002978C6">
            <w:pPr>
              <w:pStyle w:val="a5"/>
              <w:jc w:val="both"/>
              <w:rPr>
                <w:rFonts w:ascii="Times New Roman" w:hAnsi="Times New Roman" w:cs="Times New Roman"/>
                <w:sz w:val="20"/>
              </w:rPr>
            </w:pPr>
            <w:r w:rsidRPr="002978C6">
              <w:rPr>
                <w:rFonts w:ascii="Times New Roman" w:hAnsi="Times New Roman" w:cs="Times New Roman"/>
                <w:sz w:val="20"/>
              </w:rPr>
              <w:t xml:space="preserve">собрания-балы </w:t>
            </w:r>
            <w:proofErr w:type="gramStart"/>
            <w:r w:rsidRPr="002978C6">
              <w:rPr>
                <w:rFonts w:ascii="Times New Roman" w:hAnsi="Times New Roman" w:cs="Times New Roman"/>
                <w:sz w:val="20"/>
              </w:rPr>
              <w:t>домах</w:t>
            </w:r>
            <w:proofErr w:type="gramEnd"/>
            <w:r w:rsidRPr="002978C6">
              <w:rPr>
                <w:rFonts w:ascii="Times New Roman" w:hAnsi="Times New Roman" w:cs="Times New Roman"/>
                <w:sz w:val="20"/>
              </w:rPr>
              <w:t xml:space="preserve"> российской знати, введенные Петром I</w:t>
            </w:r>
          </w:p>
        </w:tc>
      </w:tr>
      <w:tr w:rsidR="00D03623" w:rsidRPr="002978C6" w:rsidTr="00453D64">
        <w:tc>
          <w:tcPr>
            <w:tcW w:w="2300" w:type="dxa"/>
          </w:tcPr>
          <w:p w:rsidR="00D03623" w:rsidRPr="002978C6" w:rsidRDefault="00D03623" w:rsidP="002978C6">
            <w:pPr>
              <w:pStyle w:val="a5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22" w:type="dxa"/>
          </w:tcPr>
          <w:p w:rsidR="00D03623" w:rsidRPr="002978C6" w:rsidRDefault="002978C6" w:rsidP="002978C6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2978C6">
              <w:rPr>
                <w:rFonts w:ascii="Times New Roman" w:hAnsi="Times New Roman" w:cs="Times New Roman"/>
                <w:sz w:val="20"/>
              </w:rPr>
              <w:t>категория крепостных крестьян, закрепленных за мануфактурами</w:t>
            </w:r>
          </w:p>
        </w:tc>
      </w:tr>
      <w:tr w:rsidR="00D03623" w:rsidRPr="002978C6" w:rsidTr="002978C6">
        <w:trPr>
          <w:trHeight w:val="537"/>
        </w:trPr>
        <w:tc>
          <w:tcPr>
            <w:tcW w:w="2300" w:type="dxa"/>
          </w:tcPr>
          <w:p w:rsidR="00D03623" w:rsidRPr="002978C6" w:rsidRDefault="00D03623" w:rsidP="002978C6">
            <w:pPr>
              <w:pStyle w:val="a5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22" w:type="dxa"/>
          </w:tcPr>
          <w:p w:rsidR="00D03623" w:rsidRPr="002978C6" w:rsidRDefault="002978C6" w:rsidP="002978C6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2978C6">
              <w:rPr>
                <w:rFonts w:ascii="Times New Roman" w:hAnsi="Times New Roman" w:cs="Times New Roman"/>
                <w:sz w:val="20"/>
              </w:rPr>
              <w:t>идеология, в соответствии с которой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978C6">
              <w:rPr>
                <w:rFonts w:ascii="Times New Roman" w:hAnsi="Times New Roman" w:cs="Times New Roman"/>
                <w:sz w:val="20"/>
              </w:rPr>
              <w:t>монарх заботится о благе народе, руководствуясь законами</w:t>
            </w:r>
          </w:p>
        </w:tc>
      </w:tr>
    </w:tbl>
    <w:p w:rsidR="00D03623" w:rsidRPr="00D717C9" w:rsidRDefault="00D03623" w:rsidP="00D717C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D717C9">
        <w:rPr>
          <w:rFonts w:ascii="Times New Roman" w:hAnsi="Times New Roman" w:cs="Times New Roman"/>
          <w:b/>
          <w:sz w:val="20"/>
          <w:szCs w:val="20"/>
        </w:rPr>
        <w:t xml:space="preserve">Назовите исторические события, соответствующие следующим датам: </w:t>
      </w:r>
    </w:p>
    <w:tbl>
      <w:tblPr>
        <w:tblStyle w:val="a3"/>
        <w:tblW w:w="0" w:type="auto"/>
        <w:tblInd w:w="360" w:type="dxa"/>
        <w:tblLook w:val="04A0"/>
      </w:tblPr>
      <w:tblGrid>
        <w:gridCol w:w="1733"/>
        <w:gridCol w:w="8589"/>
      </w:tblGrid>
      <w:tr w:rsidR="00D03623" w:rsidRPr="002978C6" w:rsidTr="00453D64">
        <w:tc>
          <w:tcPr>
            <w:tcW w:w="1733" w:type="dxa"/>
          </w:tcPr>
          <w:p w:rsidR="00D03623" w:rsidRPr="001004CA" w:rsidRDefault="00D03623" w:rsidP="001004CA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004CA">
              <w:rPr>
                <w:rFonts w:ascii="Times New Roman" w:hAnsi="Times New Roman" w:cs="Times New Roman"/>
                <w:b/>
                <w:sz w:val="20"/>
              </w:rPr>
              <w:t>Дата</w:t>
            </w:r>
          </w:p>
        </w:tc>
        <w:tc>
          <w:tcPr>
            <w:tcW w:w="8589" w:type="dxa"/>
          </w:tcPr>
          <w:p w:rsidR="00D03623" w:rsidRPr="001004CA" w:rsidRDefault="00D03623" w:rsidP="001004CA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004CA">
              <w:rPr>
                <w:rFonts w:ascii="Times New Roman" w:hAnsi="Times New Roman" w:cs="Times New Roman"/>
                <w:b/>
                <w:sz w:val="20"/>
              </w:rPr>
              <w:t>Событие</w:t>
            </w:r>
          </w:p>
        </w:tc>
      </w:tr>
      <w:tr w:rsidR="00D03623" w:rsidRPr="002978C6" w:rsidTr="00453D64">
        <w:tc>
          <w:tcPr>
            <w:tcW w:w="1733" w:type="dxa"/>
          </w:tcPr>
          <w:p w:rsidR="00D03623" w:rsidRPr="002978C6" w:rsidRDefault="00D03623" w:rsidP="002978C6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2978C6">
              <w:rPr>
                <w:rFonts w:ascii="Times New Roman" w:hAnsi="Times New Roman" w:cs="Times New Roman"/>
                <w:sz w:val="20"/>
              </w:rPr>
              <w:t>1725-1762гг.</w:t>
            </w:r>
          </w:p>
        </w:tc>
        <w:tc>
          <w:tcPr>
            <w:tcW w:w="8589" w:type="dxa"/>
          </w:tcPr>
          <w:p w:rsidR="00D03623" w:rsidRPr="002978C6" w:rsidRDefault="00D03623" w:rsidP="002978C6">
            <w:pPr>
              <w:pStyle w:val="a5"/>
              <w:rPr>
                <w:rFonts w:ascii="Times New Roman" w:hAnsi="Times New Roman" w:cs="Times New Roman"/>
                <w:sz w:val="20"/>
              </w:rPr>
            </w:pPr>
          </w:p>
        </w:tc>
      </w:tr>
      <w:tr w:rsidR="00D03623" w:rsidRPr="002978C6" w:rsidTr="00453D64">
        <w:tc>
          <w:tcPr>
            <w:tcW w:w="1733" w:type="dxa"/>
          </w:tcPr>
          <w:p w:rsidR="00D03623" w:rsidRPr="002978C6" w:rsidRDefault="00D03623" w:rsidP="002978C6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2978C6">
              <w:rPr>
                <w:rFonts w:ascii="Times New Roman" w:hAnsi="Times New Roman" w:cs="Times New Roman"/>
                <w:sz w:val="20"/>
              </w:rPr>
              <w:t>1773-1775гг.</w:t>
            </w:r>
          </w:p>
        </w:tc>
        <w:tc>
          <w:tcPr>
            <w:tcW w:w="8589" w:type="dxa"/>
          </w:tcPr>
          <w:p w:rsidR="00D03623" w:rsidRPr="002978C6" w:rsidRDefault="00D03623" w:rsidP="002978C6">
            <w:pPr>
              <w:pStyle w:val="a5"/>
              <w:rPr>
                <w:rFonts w:ascii="Times New Roman" w:hAnsi="Times New Roman" w:cs="Times New Roman"/>
                <w:sz w:val="20"/>
              </w:rPr>
            </w:pPr>
          </w:p>
        </w:tc>
      </w:tr>
      <w:tr w:rsidR="00D03623" w:rsidRPr="002978C6" w:rsidTr="00453D64">
        <w:tc>
          <w:tcPr>
            <w:tcW w:w="1733" w:type="dxa"/>
          </w:tcPr>
          <w:p w:rsidR="00D03623" w:rsidRPr="002978C6" w:rsidRDefault="00D03623" w:rsidP="002978C6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2978C6">
              <w:rPr>
                <w:rFonts w:ascii="Times New Roman" w:hAnsi="Times New Roman" w:cs="Times New Roman"/>
                <w:sz w:val="20"/>
              </w:rPr>
              <w:t>1757г.</w:t>
            </w:r>
          </w:p>
        </w:tc>
        <w:tc>
          <w:tcPr>
            <w:tcW w:w="8589" w:type="dxa"/>
          </w:tcPr>
          <w:p w:rsidR="00D03623" w:rsidRPr="002978C6" w:rsidRDefault="00D03623" w:rsidP="002978C6">
            <w:pPr>
              <w:pStyle w:val="a5"/>
              <w:rPr>
                <w:rFonts w:ascii="Times New Roman" w:hAnsi="Times New Roman" w:cs="Times New Roman"/>
                <w:sz w:val="20"/>
              </w:rPr>
            </w:pPr>
          </w:p>
        </w:tc>
      </w:tr>
      <w:tr w:rsidR="00D03623" w:rsidRPr="002978C6" w:rsidTr="00453D64">
        <w:tc>
          <w:tcPr>
            <w:tcW w:w="1733" w:type="dxa"/>
          </w:tcPr>
          <w:p w:rsidR="00D03623" w:rsidRPr="002978C6" w:rsidRDefault="00D03623" w:rsidP="002978C6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2978C6">
              <w:rPr>
                <w:rFonts w:ascii="Times New Roman" w:hAnsi="Times New Roman" w:cs="Times New Roman"/>
                <w:sz w:val="20"/>
              </w:rPr>
              <w:t>1772г</w:t>
            </w:r>
          </w:p>
        </w:tc>
        <w:tc>
          <w:tcPr>
            <w:tcW w:w="8589" w:type="dxa"/>
          </w:tcPr>
          <w:p w:rsidR="00D03623" w:rsidRPr="002978C6" w:rsidRDefault="00D03623" w:rsidP="002978C6">
            <w:pPr>
              <w:pStyle w:val="a5"/>
              <w:rPr>
                <w:rFonts w:ascii="Times New Roman" w:hAnsi="Times New Roman" w:cs="Times New Roman"/>
                <w:sz w:val="20"/>
              </w:rPr>
            </w:pPr>
          </w:p>
        </w:tc>
      </w:tr>
      <w:tr w:rsidR="00D03623" w:rsidRPr="002978C6" w:rsidTr="002978C6">
        <w:trPr>
          <w:trHeight w:val="45"/>
        </w:trPr>
        <w:tc>
          <w:tcPr>
            <w:tcW w:w="1733" w:type="dxa"/>
          </w:tcPr>
          <w:p w:rsidR="00D03623" w:rsidRPr="002978C6" w:rsidRDefault="00D03623" w:rsidP="002978C6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2978C6">
              <w:rPr>
                <w:rFonts w:ascii="Times New Roman" w:hAnsi="Times New Roman" w:cs="Times New Roman"/>
                <w:sz w:val="20"/>
              </w:rPr>
              <w:t>1768-1774гг.</w:t>
            </w:r>
          </w:p>
        </w:tc>
        <w:tc>
          <w:tcPr>
            <w:tcW w:w="8589" w:type="dxa"/>
          </w:tcPr>
          <w:p w:rsidR="00D03623" w:rsidRPr="002978C6" w:rsidRDefault="00D03623" w:rsidP="002978C6">
            <w:pPr>
              <w:pStyle w:val="a5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03623" w:rsidRPr="00D717C9" w:rsidRDefault="00D03623" w:rsidP="00D717C9">
      <w:pPr>
        <w:pStyle w:val="a6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D717C9">
        <w:rPr>
          <w:b/>
          <w:sz w:val="20"/>
          <w:szCs w:val="20"/>
        </w:rPr>
        <w:t>Назовите даты перечисленных исторических событий</w:t>
      </w:r>
    </w:p>
    <w:tbl>
      <w:tblPr>
        <w:tblStyle w:val="a3"/>
        <w:tblW w:w="0" w:type="auto"/>
        <w:tblInd w:w="360" w:type="dxa"/>
        <w:tblLook w:val="04A0"/>
      </w:tblPr>
      <w:tblGrid>
        <w:gridCol w:w="1733"/>
        <w:gridCol w:w="8589"/>
      </w:tblGrid>
      <w:tr w:rsidR="00D03623" w:rsidRPr="00D717C9" w:rsidTr="00453D64">
        <w:tc>
          <w:tcPr>
            <w:tcW w:w="1733" w:type="dxa"/>
          </w:tcPr>
          <w:p w:rsidR="00D03623" w:rsidRPr="00D717C9" w:rsidRDefault="00D03623" w:rsidP="00D717C9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D717C9">
              <w:rPr>
                <w:sz w:val="20"/>
                <w:szCs w:val="20"/>
              </w:rPr>
              <w:t>Дата</w:t>
            </w:r>
          </w:p>
        </w:tc>
        <w:tc>
          <w:tcPr>
            <w:tcW w:w="8589" w:type="dxa"/>
          </w:tcPr>
          <w:p w:rsidR="00D03623" w:rsidRPr="00D717C9" w:rsidRDefault="00D03623" w:rsidP="00D717C9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D717C9">
              <w:rPr>
                <w:sz w:val="20"/>
                <w:szCs w:val="20"/>
              </w:rPr>
              <w:t>Событие</w:t>
            </w:r>
          </w:p>
        </w:tc>
      </w:tr>
      <w:tr w:rsidR="00D03623" w:rsidRPr="00D717C9" w:rsidTr="00453D64">
        <w:tc>
          <w:tcPr>
            <w:tcW w:w="1733" w:type="dxa"/>
          </w:tcPr>
          <w:p w:rsidR="00D03623" w:rsidRPr="00D717C9" w:rsidRDefault="00D03623" w:rsidP="00D717C9">
            <w:pPr>
              <w:pStyle w:val="a6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8589" w:type="dxa"/>
          </w:tcPr>
          <w:p w:rsidR="00D03623" w:rsidRPr="00D717C9" w:rsidRDefault="009C7D10" w:rsidP="00D717C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7C9">
              <w:rPr>
                <w:rFonts w:ascii="Times New Roman" w:hAnsi="Times New Roman" w:cs="Times New Roman"/>
                <w:sz w:val="20"/>
                <w:szCs w:val="20"/>
              </w:rPr>
              <w:t>Полтавская битва</w:t>
            </w:r>
          </w:p>
        </w:tc>
      </w:tr>
      <w:tr w:rsidR="00D03623" w:rsidRPr="00D717C9" w:rsidTr="00453D64">
        <w:tc>
          <w:tcPr>
            <w:tcW w:w="1733" w:type="dxa"/>
          </w:tcPr>
          <w:p w:rsidR="00D03623" w:rsidRPr="00D717C9" w:rsidRDefault="00D03623" w:rsidP="00D717C9">
            <w:pPr>
              <w:pStyle w:val="a6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8589" w:type="dxa"/>
          </w:tcPr>
          <w:p w:rsidR="00D03623" w:rsidRPr="00D717C9" w:rsidRDefault="009C7D10" w:rsidP="00D717C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7C9">
              <w:rPr>
                <w:rFonts w:ascii="Times New Roman" w:hAnsi="Times New Roman" w:cs="Times New Roman"/>
                <w:sz w:val="20"/>
                <w:szCs w:val="20"/>
              </w:rPr>
              <w:t>«Жалованная грамота городам» и «Жалованная грамота дворянству»</w:t>
            </w:r>
          </w:p>
        </w:tc>
      </w:tr>
      <w:tr w:rsidR="00D03623" w:rsidRPr="00D717C9" w:rsidTr="001004CA">
        <w:trPr>
          <w:trHeight w:val="108"/>
        </w:trPr>
        <w:tc>
          <w:tcPr>
            <w:tcW w:w="1733" w:type="dxa"/>
          </w:tcPr>
          <w:p w:rsidR="00D03623" w:rsidRPr="00D717C9" w:rsidRDefault="00D03623" w:rsidP="00D717C9">
            <w:pPr>
              <w:pStyle w:val="a6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8589" w:type="dxa"/>
          </w:tcPr>
          <w:p w:rsidR="00D03623" w:rsidRPr="00D717C9" w:rsidRDefault="002978C6" w:rsidP="00D717C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Правление Павла I</w:t>
            </w:r>
          </w:p>
        </w:tc>
      </w:tr>
      <w:tr w:rsidR="00D03623" w:rsidRPr="00D717C9" w:rsidTr="001004CA">
        <w:trPr>
          <w:trHeight w:val="200"/>
        </w:trPr>
        <w:tc>
          <w:tcPr>
            <w:tcW w:w="1733" w:type="dxa"/>
          </w:tcPr>
          <w:p w:rsidR="00D03623" w:rsidRPr="00D717C9" w:rsidRDefault="00D03623" w:rsidP="00D717C9">
            <w:pPr>
              <w:pStyle w:val="a6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8589" w:type="dxa"/>
          </w:tcPr>
          <w:p w:rsidR="00D03623" w:rsidRPr="00D717C9" w:rsidRDefault="002978C6" w:rsidP="00D717C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7C9">
              <w:rPr>
                <w:rFonts w:ascii="Times New Roman" w:hAnsi="Times New Roman" w:cs="Times New Roman"/>
                <w:sz w:val="20"/>
                <w:szCs w:val="20"/>
              </w:rPr>
              <w:t>Открытие Московского университета</w:t>
            </w:r>
          </w:p>
        </w:tc>
      </w:tr>
      <w:tr w:rsidR="00D03623" w:rsidRPr="00D717C9" w:rsidTr="00453D64">
        <w:tc>
          <w:tcPr>
            <w:tcW w:w="1733" w:type="dxa"/>
          </w:tcPr>
          <w:p w:rsidR="00D03623" w:rsidRPr="00D717C9" w:rsidRDefault="00D03623" w:rsidP="00D717C9">
            <w:pPr>
              <w:pStyle w:val="a6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8589" w:type="dxa"/>
          </w:tcPr>
          <w:p w:rsidR="00D03623" w:rsidRPr="002978C6" w:rsidRDefault="002978C6" w:rsidP="00D717C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17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Провозглашение Петра </w:t>
            </w:r>
            <w:r w:rsidRPr="00D717C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D717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императором, России - империей</w:t>
            </w:r>
          </w:p>
        </w:tc>
      </w:tr>
    </w:tbl>
    <w:p w:rsidR="00D03623" w:rsidRPr="00D717C9" w:rsidRDefault="00D03623" w:rsidP="00D717C9">
      <w:pPr>
        <w:pStyle w:val="a6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D717C9">
        <w:rPr>
          <w:b/>
          <w:sz w:val="20"/>
          <w:szCs w:val="20"/>
        </w:rPr>
        <w:t>Установите соответствие между историческими деятелями и их характеристиками, ответ запишите в таблицу в виде последовательности букв:</w:t>
      </w:r>
    </w:p>
    <w:tbl>
      <w:tblPr>
        <w:tblStyle w:val="a3"/>
        <w:tblW w:w="0" w:type="auto"/>
        <w:tblInd w:w="360" w:type="dxa"/>
        <w:tblLook w:val="04A0"/>
      </w:tblPr>
      <w:tblGrid>
        <w:gridCol w:w="2867"/>
        <w:gridCol w:w="7371"/>
      </w:tblGrid>
      <w:tr w:rsidR="00D03623" w:rsidRPr="00D717C9" w:rsidTr="00453D64">
        <w:tc>
          <w:tcPr>
            <w:tcW w:w="2867" w:type="dxa"/>
          </w:tcPr>
          <w:p w:rsidR="00D03623" w:rsidRPr="001004CA" w:rsidRDefault="00D03623" w:rsidP="001004CA">
            <w:pPr>
              <w:pStyle w:val="a6"/>
              <w:ind w:left="0"/>
              <w:jc w:val="center"/>
              <w:rPr>
                <w:b/>
                <w:sz w:val="20"/>
                <w:szCs w:val="20"/>
              </w:rPr>
            </w:pPr>
            <w:r w:rsidRPr="001004CA">
              <w:rPr>
                <w:b/>
                <w:sz w:val="20"/>
                <w:szCs w:val="20"/>
              </w:rPr>
              <w:t>Исторический деятель</w:t>
            </w:r>
          </w:p>
        </w:tc>
        <w:tc>
          <w:tcPr>
            <w:tcW w:w="7371" w:type="dxa"/>
          </w:tcPr>
          <w:p w:rsidR="00D03623" w:rsidRPr="001004CA" w:rsidRDefault="002978C6" w:rsidP="001004CA">
            <w:pPr>
              <w:pStyle w:val="a6"/>
              <w:ind w:left="0"/>
              <w:jc w:val="center"/>
              <w:rPr>
                <w:b/>
                <w:sz w:val="20"/>
                <w:szCs w:val="20"/>
              </w:rPr>
            </w:pPr>
            <w:r w:rsidRPr="001004CA">
              <w:rPr>
                <w:b/>
                <w:sz w:val="20"/>
                <w:szCs w:val="20"/>
              </w:rPr>
              <w:t>Характеристика</w:t>
            </w:r>
          </w:p>
        </w:tc>
      </w:tr>
      <w:tr w:rsidR="00D03623" w:rsidRPr="00D717C9" w:rsidTr="00453D64">
        <w:tc>
          <w:tcPr>
            <w:tcW w:w="2867" w:type="dxa"/>
          </w:tcPr>
          <w:p w:rsidR="00D03623" w:rsidRPr="00D717C9" w:rsidRDefault="002978C6" w:rsidP="00D717C9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60E">
              <w:rPr>
                <w:rFonts w:ascii="Times New Roman" w:hAnsi="Times New Roman" w:cs="Times New Roman"/>
                <w:sz w:val="20"/>
                <w:szCs w:val="20"/>
              </w:rPr>
              <w:t>А.Д.Меншиков</w:t>
            </w:r>
          </w:p>
        </w:tc>
        <w:tc>
          <w:tcPr>
            <w:tcW w:w="7371" w:type="dxa"/>
          </w:tcPr>
          <w:p w:rsidR="00D03623" w:rsidRPr="00D717C9" w:rsidRDefault="00D03623" w:rsidP="002978C6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D717C9">
              <w:rPr>
                <w:sz w:val="20"/>
                <w:szCs w:val="20"/>
              </w:rPr>
              <w:t xml:space="preserve">А. </w:t>
            </w:r>
            <w:r w:rsidR="002978C6">
              <w:rPr>
                <w:sz w:val="20"/>
                <w:szCs w:val="20"/>
              </w:rPr>
              <w:t>императрица, правление которой связано с понятием «</w:t>
            </w:r>
            <w:proofErr w:type="gramStart"/>
            <w:r w:rsidR="002978C6">
              <w:rPr>
                <w:sz w:val="20"/>
                <w:szCs w:val="20"/>
              </w:rPr>
              <w:t>бироновщина</w:t>
            </w:r>
            <w:proofErr w:type="gramEnd"/>
            <w:r w:rsidR="002978C6">
              <w:rPr>
                <w:sz w:val="20"/>
                <w:szCs w:val="20"/>
              </w:rPr>
              <w:t>»</w:t>
            </w:r>
          </w:p>
        </w:tc>
      </w:tr>
      <w:tr w:rsidR="00D03623" w:rsidRPr="00D717C9" w:rsidTr="00453D64">
        <w:tc>
          <w:tcPr>
            <w:tcW w:w="2867" w:type="dxa"/>
          </w:tcPr>
          <w:p w:rsidR="00D03623" w:rsidRPr="00D717C9" w:rsidRDefault="002978C6" w:rsidP="00D717C9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 Иоа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нновна</w:t>
            </w:r>
          </w:p>
        </w:tc>
        <w:tc>
          <w:tcPr>
            <w:tcW w:w="7371" w:type="dxa"/>
          </w:tcPr>
          <w:p w:rsidR="00D03623" w:rsidRPr="00D717C9" w:rsidRDefault="00D03623" w:rsidP="00D717C9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D717C9">
              <w:rPr>
                <w:sz w:val="20"/>
                <w:szCs w:val="20"/>
              </w:rPr>
              <w:t xml:space="preserve">Б.    </w:t>
            </w:r>
            <w:r w:rsidR="002978C6">
              <w:rPr>
                <w:sz w:val="20"/>
                <w:szCs w:val="20"/>
              </w:rPr>
              <w:t>императрица, при которой был присоединен Крым к Российской империи</w:t>
            </w:r>
          </w:p>
        </w:tc>
      </w:tr>
      <w:tr w:rsidR="00D03623" w:rsidRPr="00D717C9" w:rsidTr="00453D64">
        <w:tc>
          <w:tcPr>
            <w:tcW w:w="2867" w:type="dxa"/>
          </w:tcPr>
          <w:p w:rsidR="00D03623" w:rsidRPr="00D717C9" w:rsidRDefault="002978C6" w:rsidP="00D717C9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  <w:r w:rsidRPr="00F1160E">
              <w:rPr>
                <w:rFonts w:ascii="Times New Roman" w:hAnsi="Times New Roman" w:cs="Times New Roman"/>
                <w:sz w:val="20"/>
                <w:szCs w:val="20"/>
              </w:rPr>
              <w:t>Суворов</w:t>
            </w:r>
          </w:p>
        </w:tc>
        <w:tc>
          <w:tcPr>
            <w:tcW w:w="7371" w:type="dxa"/>
          </w:tcPr>
          <w:p w:rsidR="00D03623" w:rsidRPr="00D717C9" w:rsidRDefault="00D03623" w:rsidP="002978C6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D717C9">
              <w:rPr>
                <w:sz w:val="20"/>
                <w:szCs w:val="20"/>
              </w:rPr>
              <w:t xml:space="preserve">В.   </w:t>
            </w:r>
            <w:r w:rsidR="001004CA">
              <w:rPr>
                <w:sz w:val="20"/>
                <w:szCs w:val="20"/>
              </w:rPr>
              <w:t xml:space="preserve">приближенный Петра I, </w:t>
            </w:r>
            <w:r w:rsidR="002978C6">
              <w:rPr>
                <w:sz w:val="20"/>
                <w:szCs w:val="20"/>
              </w:rPr>
              <w:t>государственный деятель, член Верховного тайного совета при Екатерине I и Петре II</w:t>
            </w:r>
          </w:p>
        </w:tc>
      </w:tr>
      <w:tr w:rsidR="00D03623" w:rsidRPr="00D717C9" w:rsidTr="00453D64">
        <w:tc>
          <w:tcPr>
            <w:tcW w:w="2867" w:type="dxa"/>
          </w:tcPr>
          <w:p w:rsidR="00D03623" w:rsidRPr="00D717C9" w:rsidRDefault="002978C6" w:rsidP="00D717C9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Pr="00F1160E">
              <w:rPr>
                <w:rFonts w:ascii="Times New Roman" w:hAnsi="Times New Roman" w:cs="Times New Roman"/>
                <w:sz w:val="20"/>
                <w:szCs w:val="20"/>
              </w:rPr>
              <w:t>Левицкий</w:t>
            </w:r>
          </w:p>
        </w:tc>
        <w:tc>
          <w:tcPr>
            <w:tcW w:w="7371" w:type="dxa"/>
          </w:tcPr>
          <w:p w:rsidR="00D03623" w:rsidRPr="00D717C9" w:rsidRDefault="00D03623" w:rsidP="00D717C9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D717C9">
              <w:rPr>
                <w:sz w:val="20"/>
                <w:szCs w:val="20"/>
              </w:rPr>
              <w:t xml:space="preserve">Г.    </w:t>
            </w:r>
            <w:r w:rsidR="002978C6">
              <w:rPr>
                <w:sz w:val="20"/>
                <w:szCs w:val="20"/>
              </w:rPr>
              <w:t>российский полководец, автор книги «Наука побеждать»</w:t>
            </w:r>
          </w:p>
        </w:tc>
      </w:tr>
      <w:tr w:rsidR="00D03623" w:rsidRPr="00D717C9" w:rsidTr="00453D64">
        <w:tc>
          <w:tcPr>
            <w:tcW w:w="2867" w:type="dxa"/>
          </w:tcPr>
          <w:p w:rsidR="00D03623" w:rsidRPr="00D717C9" w:rsidRDefault="002978C6" w:rsidP="00D717C9">
            <w:pPr>
              <w:pStyle w:val="a6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II</w:t>
            </w:r>
          </w:p>
        </w:tc>
        <w:tc>
          <w:tcPr>
            <w:tcW w:w="7371" w:type="dxa"/>
          </w:tcPr>
          <w:p w:rsidR="00D03623" w:rsidRPr="00D717C9" w:rsidRDefault="00D03623" w:rsidP="00D717C9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D717C9">
              <w:rPr>
                <w:sz w:val="20"/>
                <w:szCs w:val="20"/>
              </w:rPr>
              <w:t xml:space="preserve">Д.    </w:t>
            </w:r>
            <w:r w:rsidR="002978C6">
              <w:rPr>
                <w:sz w:val="20"/>
                <w:szCs w:val="20"/>
              </w:rPr>
              <w:t xml:space="preserve">художник XVIII </w:t>
            </w:r>
            <w:proofErr w:type="gramStart"/>
            <w:r w:rsidR="002978C6">
              <w:rPr>
                <w:sz w:val="20"/>
                <w:szCs w:val="20"/>
              </w:rPr>
              <w:t>в</w:t>
            </w:r>
            <w:proofErr w:type="gramEnd"/>
            <w:r w:rsidR="002978C6">
              <w:rPr>
                <w:sz w:val="20"/>
                <w:szCs w:val="20"/>
              </w:rPr>
              <w:t xml:space="preserve">., </w:t>
            </w:r>
            <w:proofErr w:type="gramStart"/>
            <w:r w:rsidR="002978C6">
              <w:rPr>
                <w:sz w:val="20"/>
                <w:szCs w:val="20"/>
              </w:rPr>
              <w:t>автор</w:t>
            </w:r>
            <w:proofErr w:type="gramEnd"/>
            <w:r w:rsidR="002978C6">
              <w:rPr>
                <w:sz w:val="20"/>
                <w:szCs w:val="20"/>
              </w:rPr>
              <w:t xml:space="preserve"> парадных портретов</w:t>
            </w:r>
          </w:p>
        </w:tc>
      </w:tr>
      <w:tr w:rsidR="001004CA" w:rsidRPr="00D717C9" w:rsidTr="00453D64">
        <w:tc>
          <w:tcPr>
            <w:tcW w:w="2867" w:type="dxa"/>
          </w:tcPr>
          <w:p w:rsidR="001004CA" w:rsidRDefault="001004CA" w:rsidP="00D717C9">
            <w:pPr>
              <w:pStyle w:val="a6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Елизавета Петровна</w:t>
            </w:r>
          </w:p>
        </w:tc>
        <w:tc>
          <w:tcPr>
            <w:tcW w:w="7371" w:type="dxa"/>
          </w:tcPr>
          <w:p w:rsidR="001004CA" w:rsidRPr="00D717C9" w:rsidRDefault="001004CA" w:rsidP="00D717C9">
            <w:pPr>
              <w:pStyle w:val="a6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D03623" w:rsidRPr="00D717C9" w:rsidRDefault="00D03623" w:rsidP="00D717C9">
      <w:pPr>
        <w:pStyle w:val="a6"/>
        <w:ind w:left="360"/>
        <w:jc w:val="both"/>
        <w:rPr>
          <w:sz w:val="20"/>
          <w:szCs w:val="20"/>
        </w:rPr>
      </w:pPr>
      <w:r w:rsidRPr="00D717C9">
        <w:rPr>
          <w:sz w:val="20"/>
          <w:szCs w:val="20"/>
        </w:rPr>
        <w:t>Ответ:</w:t>
      </w:r>
    </w:p>
    <w:tbl>
      <w:tblPr>
        <w:tblStyle w:val="a3"/>
        <w:tblW w:w="0" w:type="auto"/>
        <w:tblInd w:w="360" w:type="dxa"/>
        <w:tblLook w:val="04A0"/>
      </w:tblPr>
      <w:tblGrid>
        <w:gridCol w:w="674"/>
        <w:gridCol w:w="674"/>
        <w:gridCol w:w="674"/>
        <w:gridCol w:w="675"/>
        <w:gridCol w:w="675"/>
      </w:tblGrid>
      <w:tr w:rsidR="00D03623" w:rsidRPr="00D717C9" w:rsidTr="00453D64">
        <w:trPr>
          <w:trHeight w:val="253"/>
        </w:trPr>
        <w:tc>
          <w:tcPr>
            <w:tcW w:w="674" w:type="dxa"/>
          </w:tcPr>
          <w:p w:rsidR="00D03623" w:rsidRPr="00D717C9" w:rsidRDefault="00D03623" w:rsidP="00D717C9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D717C9">
              <w:rPr>
                <w:sz w:val="20"/>
                <w:szCs w:val="20"/>
              </w:rPr>
              <w:t>1</w:t>
            </w:r>
          </w:p>
        </w:tc>
        <w:tc>
          <w:tcPr>
            <w:tcW w:w="674" w:type="dxa"/>
          </w:tcPr>
          <w:p w:rsidR="00D03623" w:rsidRPr="00D717C9" w:rsidRDefault="00D03623" w:rsidP="00D717C9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D717C9">
              <w:rPr>
                <w:sz w:val="20"/>
                <w:szCs w:val="20"/>
              </w:rPr>
              <w:t>2</w:t>
            </w:r>
          </w:p>
        </w:tc>
        <w:tc>
          <w:tcPr>
            <w:tcW w:w="674" w:type="dxa"/>
          </w:tcPr>
          <w:p w:rsidR="00D03623" w:rsidRPr="00D717C9" w:rsidRDefault="00D03623" w:rsidP="00D717C9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D717C9">
              <w:rPr>
                <w:sz w:val="20"/>
                <w:szCs w:val="20"/>
              </w:rPr>
              <w:t>3</w:t>
            </w:r>
          </w:p>
        </w:tc>
        <w:tc>
          <w:tcPr>
            <w:tcW w:w="675" w:type="dxa"/>
          </w:tcPr>
          <w:p w:rsidR="00D03623" w:rsidRPr="00D717C9" w:rsidRDefault="00D03623" w:rsidP="00D717C9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D717C9">
              <w:rPr>
                <w:sz w:val="20"/>
                <w:szCs w:val="20"/>
              </w:rPr>
              <w:t>4</w:t>
            </w:r>
          </w:p>
        </w:tc>
        <w:tc>
          <w:tcPr>
            <w:tcW w:w="675" w:type="dxa"/>
          </w:tcPr>
          <w:p w:rsidR="00D03623" w:rsidRPr="00D717C9" w:rsidRDefault="00D03623" w:rsidP="00D717C9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D717C9">
              <w:rPr>
                <w:sz w:val="20"/>
                <w:szCs w:val="20"/>
              </w:rPr>
              <w:t>5</w:t>
            </w:r>
          </w:p>
        </w:tc>
      </w:tr>
      <w:tr w:rsidR="00D03623" w:rsidRPr="00D717C9" w:rsidTr="00453D64">
        <w:trPr>
          <w:trHeight w:val="253"/>
        </w:trPr>
        <w:tc>
          <w:tcPr>
            <w:tcW w:w="674" w:type="dxa"/>
          </w:tcPr>
          <w:p w:rsidR="00D03623" w:rsidRPr="00D717C9" w:rsidRDefault="00D03623" w:rsidP="00D717C9">
            <w:pPr>
              <w:pStyle w:val="a6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:rsidR="00D03623" w:rsidRPr="00D717C9" w:rsidRDefault="00D03623" w:rsidP="00D717C9">
            <w:pPr>
              <w:pStyle w:val="a6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:rsidR="00D03623" w:rsidRPr="00D717C9" w:rsidRDefault="00D03623" w:rsidP="00D717C9">
            <w:pPr>
              <w:pStyle w:val="a6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75" w:type="dxa"/>
          </w:tcPr>
          <w:p w:rsidR="00D03623" w:rsidRPr="00D717C9" w:rsidRDefault="00D03623" w:rsidP="00D717C9">
            <w:pPr>
              <w:pStyle w:val="a6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75" w:type="dxa"/>
          </w:tcPr>
          <w:p w:rsidR="00D03623" w:rsidRPr="00D717C9" w:rsidRDefault="00D03623" w:rsidP="00D717C9">
            <w:pPr>
              <w:pStyle w:val="a6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740617" w:rsidRPr="00D717C9" w:rsidRDefault="00740617" w:rsidP="002978C6">
      <w:pPr>
        <w:jc w:val="both"/>
        <w:rPr>
          <w:sz w:val="20"/>
          <w:szCs w:val="20"/>
        </w:rPr>
      </w:pPr>
    </w:p>
    <w:sectPr w:rsidR="00740617" w:rsidRPr="00D717C9" w:rsidSect="001004CA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636AB"/>
    <w:multiLevelType w:val="hybridMultilevel"/>
    <w:tmpl w:val="E0DE2F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7910D8"/>
    <w:multiLevelType w:val="hybridMultilevel"/>
    <w:tmpl w:val="9762F3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52658D4"/>
    <w:multiLevelType w:val="hybridMultilevel"/>
    <w:tmpl w:val="E1C4B1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9594C31"/>
    <w:multiLevelType w:val="hybridMultilevel"/>
    <w:tmpl w:val="8EB0A3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compat/>
  <w:rsids>
    <w:rsidRoot w:val="00740617"/>
    <w:rsid w:val="001004CA"/>
    <w:rsid w:val="00184733"/>
    <w:rsid w:val="00286523"/>
    <w:rsid w:val="002978C6"/>
    <w:rsid w:val="0056273C"/>
    <w:rsid w:val="00733AAF"/>
    <w:rsid w:val="00740617"/>
    <w:rsid w:val="009217A8"/>
    <w:rsid w:val="009A0061"/>
    <w:rsid w:val="009C7D10"/>
    <w:rsid w:val="00A2538D"/>
    <w:rsid w:val="00A5295A"/>
    <w:rsid w:val="00AC34FC"/>
    <w:rsid w:val="00D03623"/>
    <w:rsid w:val="00D717C9"/>
    <w:rsid w:val="00E77E82"/>
    <w:rsid w:val="00EF4DE8"/>
    <w:rsid w:val="00F11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061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40617"/>
    <w:pPr>
      <w:ind w:left="720"/>
      <w:contextualSpacing/>
    </w:pPr>
  </w:style>
  <w:style w:type="table" w:styleId="a3">
    <w:name w:val="Table Grid"/>
    <w:basedOn w:val="a1"/>
    <w:uiPriority w:val="59"/>
    <w:rsid w:val="00740617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40617"/>
  </w:style>
  <w:style w:type="character" w:styleId="a4">
    <w:name w:val="Hyperlink"/>
    <w:rsid w:val="00740617"/>
    <w:rPr>
      <w:color w:val="0000FF"/>
      <w:u w:val="single"/>
    </w:rPr>
  </w:style>
  <w:style w:type="paragraph" w:styleId="a5">
    <w:name w:val="No Spacing"/>
    <w:uiPriority w:val="1"/>
    <w:qFormat/>
    <w:rsid w:val="00D0362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D0362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F1160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6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Обязательный минимум знаний по истории за IV четверть</vt:lpstr>
    </vt:vector>
  </TitlesOfParts>
  <Company>org</Company>
  <LinksUpToDate>false</LinksUpToDate>
  <CharactersWithSpaces>6334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Обязательный минимум знаний по истории за IV четверть</dc:title>
  <dc:creator>Роман</dc:creator>
  <cp:lastModifiedBy>Инна</cp:lastModifiedBy>
  <cp:revision>8</cp:revision>
  <dcterms:created xsi:type="dcterms:W3CDTF">2015-03-27T07:29:00Z</dcterms:created>
  <dcterms:modified xsi:type="dcterms:W3CDTF">2017-03-26T03:36:00Z</dcterms:modified>
</cp:coreProperties>
</file>