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4" w:rsidRPr="003A08F4" w:rsidRDefault="00F94D95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Pr="003A08F4" w:rsidRDefault="00C30AD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B713A1" w:rsidRPr="004462BF" w:rsidRDefault="00B713A1" w:rsidP="004462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Pr="003A08F4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72356B" w:rsidRDefault="0072356B" w:rsidP="00C30A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C30A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C30ADB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C30ADB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C30A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Pr="00762550" w:rsidRDefault="00762550" w:rsidP="00762550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«Перспектива» (1б, 1в - 4</w:t>
      </w:r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78560E" w:rsidRDefault="0072356B" w:rsidP="00C30ADB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="00762550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C30ADB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4462BF" w:rsidRDefault="004462BF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762550" w:rsidRDefault="0076255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</w:p>
    <w:p w:rsidR="008620C0" w:rsidRPr="008620C0" w:rsidRDefault="008620C0" w:rsidP="003A08F4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lastRenderedPageBreak/>
        <w:t>Обязательная часть</w:t>
      </w:r>
    </w:p>
    <w:p w:rsidR="003A08F4" w:rsidRPr="003A08F4" w:rsidRDefault="003A08F4" w:rsidP="003A08F4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</w:rPr>
      </w:pPr>
      <w:r w:rsidRPr="003A08F4">
        <w:rPr>
          <w:b/>
          <w:i/>
          <w:color w:val="0033CC"/>
          <w:sz w:val="28"/>
          <w:szCs w:val="28"/>
        </w:rPr>
        <w:t>Предметная область «Филология»</w:t>
      </w:r>
    </w:p>
    <w:p w:rsidR="00217648" w:rsidRDefault="00217648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«Филология». </w:t>
      </w:r>
    </w:p>
    <w:p w:rsidR="009B164A" w:rsidRDefault="009B164A" w:rsidP="00C30AD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предмета «Русский язык» осуществляется становление таких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>араллели 1-4 классов отводится 4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(всего 510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451F80" w:rsidRDefault="00451F80" w:rsidP="00C30A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1-4 классах на изучение предмета «Русский язык» добавлен 1час из части учебного плана, формируемой участниками образовательного процесса, с целью более глубокого изучения материала,</w:t>
      </w:r>
      <w:r w:rsidRPr="00451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задачами и условиями коммуникации;</w:t>
      </w:r>
      <w:proofErr w:type="gramEnd"/>
    </w:p>
    <w:p w:rsidR="00570964" w:rsidRDefault="000A03FD" w:rsidP="00C30A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 обще учебного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</w:t>
      </w:r>
      <w:proofErr w:type="spellStart"/>
      <w:r w:rsidR="00570964">
        <w:rPr>
          <w:rFonts w:ascii="Times New Roman" w:hAnsi="Times New Roman" w:cs="Times New Roman"/>
          <w:sz w:val="28"/>
          <w:szCs w:val="28"/>
        </w:rPr>
        <w:t>сформированостью</w:t>
      </w:r>
      <w:proofErr w:type="spellEnd"/>
      <w:r w:rsidR="00570964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0A03FD" w:rsidRDefault="00461741" w:rsidP="00C30AD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</w:t>
      </w:r>
      <w:r w:rsidR="000A03FD" w:rsidRPr="00135F27">
        <w:rPr>
          <w:rFonts w:ascii="Times New Roman" w:hAnsi="Times New Roman" w:cs="Times New Roman"/>
          <w:sz w:val="28"/>
          <w:szCs w:val="28"/>
        </w:rPr>
        <w:t xml:space="preserve"> классах  на уроки литературного чт</w:t>
      </w:r>
      <w:r w:rsidR="00A40F7F" w:rsidRPr="00135F27">
        <w:rPr>
          <w:rFonts w:ascii="Times New Roman" w:hAnsi="Times New Roman" w:cs="Times New Roman"/>
          <w:sz w:val="28"/>
          <w:szCs w:val="28"/>
        </w:rPr>
        <w:t>ения отводится 4 часа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 1-3 классах, 3 часа в неделю в 4 классе (всего 506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964" w:rsidRDefault="00570964" w:rsidP="00C30AD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>
        <w:rPr>
          <w:rFonts w:ascii="Times New Roman" w:eastAsia="Calibri" w:hAnsi="Times New Roman" w:cs="Times New Roman"/>
          <w:sz w:val="28"/>
        </w:rPr>
        <w:t>, говорении, чтении и письме, посредством: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</w:t>
      </w:r>
      <w:proofErr w:type="gramStart"/>
      <w:r w:rsidRPr="00570964">
        <w:rPr>
          <w:rFonts w:ascii="Times New Roman" w:eastAsia="Calibri" w:hAnsi="Times New Roman" w:cs="Times New Roman"/>
          <w:sz w:val="28"/>
        </w:rPr>
        <w:t>языке</w:t>
      </w:r>
      <w:proofErr w:type="gramEnd"/>
      <w:r w:rsidRPr="00570964">
        <w:rPr>
          <w:rFonts w:ascii="Times New Roman" w:eastAsia="Calibri" w:hAnsi="Times New Roman" w:cs="Times New Roman"/>
          <w:sz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аудирование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и говорение) и письменной (чтение и письмо) формах;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общеучебных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умений; развитие мотивации к дальнейшему овладению английским языком;</w:t>
      </w:r>
    </w:p>
    <w:p w:rsidR="00570964" w:rsidRPr="00570964" w:rsidRDefault="00570964" w:rsidP="00C30ADB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A03FD" w:rsidRDefault="00570964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FD" w:rsidRDefault="000A03FD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lastRenderedPageBreak/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C30AD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C30A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3A08F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A03FD" w:rsidRDefault="004F29C2" w:rsidP="00C30A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8620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</w:t>
      </w:r>
      <w:proofErr w:type="spellStart"/>
      <w:r w:rsidR="005063F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Занятия физической культурой организуются с использованием спортивного зала и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9571F7">
        <w:rPr>
          <w:rFonts w:ascii="Times New Roman" w:hAnsi="Times New Roman" w:cs="Times New Roman"/>
          <w:sz w:val="28"/>
          <w:szCs w:val="28"/>
        </w:rPr>
        <w:t>405 часов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8620C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C30AD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6F49F5" w:rsidRPr="008620C0" w:rsidRDefault="006F49F5" w:rsidP="00C30ADB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8620C0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Часть, формируемая участниками образовательного процесса</w:t>
      </w:r>
    </w:p>
    <w:p w:rsidR="00F277DB" w:rsidRPr="004D0D57" w:rsidRDefault="00F277DB" w:rsidP="00C3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D57" w:rsidRPr="004D0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D57" w:rsidRPr="004D0D57">
        <w:rPr>
          <w:rFonts w:ascii="Times New Roman" w:hAnsi="Times New Roman" w:cs="Times New Roman"/>
          <w:sz w:val="28"/>
          <w:szCs w:val="28"/>
        </w:rPr>
        <w:t>:</w:t>
      </w:r>
    </w:p>
    <w:p w:rsidR="004D0D57" w:rsidRPr="004D0D57" w:rsidRDefault="00500096" w:rsidP="00C3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451F80" w:rsidRDefault="004D0D57" w:rsidP="00451F8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>увеличивается количество часов, отводимых на изучение учебного предмета  «Русский язык» в 1-4 классах (по 1 часу в неделю/ по 33 (34) часа в год; всего 135 часов)  с целью более глубокого изучения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задачами и условиями коммуникации;</w:t>
      </w:r>
    </w:p>
    <w:p w:rsidR="00451F80" w:rsidRDefault="00451F80" w:rsidP="00C30ADB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4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6400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72356B" w:rsidRDefault="0072356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</w:t>
      </w:r>
      <w:proofErr w:type="spellStart"/>
      <w:r w:rsidRPr="00451F8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Предметно курс обобщает 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451F80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</w:t>
      </w:r>
      <w:proofErr w:type="gramEnd"/>
      <w:r w:rsidRPr="00252BD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252BD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</w:t>
      </w:r>
      <w:proofErr w:type="gramStart"/>
      <w:r w:rsidR="00252BDB" w:rsidRPr="00252BD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252BDB" w:rsidP="00252BDB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C30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C3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C30AD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583FAE" w:rsidRPr="006F49F5" w:rsidRDefault="00FF12AE" w:rsidP="00C30ADB">
      <w:pPr>
        <w:pStyle w:val="a4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8620C0">
        <w:rPr>
          <w:b/>
          <w:color w:val="0033CC"/>
          <w:szCs w:val="28"/>
        </w:rPr>
        <w:t>Учебная</w:t>
      </w:r>
      <w:r w:rsidR="009A337F" w:rsidRPr="008620C0">
        <w:rPr>
          <w:b/>
          <w:color w:val="0033CC"/>
          <w:szCs w:val="28"/>
        </w:rPr>
        <w:t xml:space="preserve"> нагрузка уча</w:t>
      </w:r>
      <w:r w:rsidRPr="008620C0">
        <w:rPr>
          <w:b/>
          <w:color w:val="0033CC"/>
          <w:szCs w:val="28"/>
        </w:rPr>
        <w:t>щихся</w:t>
      </w:r>
      <w:r w:rsidRPr="00863731">
        <w:rPr>
          <w:szCs w:val="28"/>
        </w:rPr>
        <w:t xml:space="preserve"> не превышает объема предел</w:t>
      </w:r>
      <w:r>
        <w:rPr>
          <w:szCs w:val="28"/>
        </w:rPr>
        <w:t>ьно допустимой учебной нагрузки, уст</w:t>
      </w:r>
      <w:r w:rsidR="005A51B5">
        <w:rPr>
          <w:szCs w:val="28"/>
        </w:rPr>
        <w:t>ановленной СанПиН 2.4.2.2821-10</w:t>
      </w:r>
    </w:p>
    <w:p w:rsidR="00AB65A3" w:rsidRDefault="001735B1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уровне начального общего образования предусмот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рена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ar-SA"/>
        </w:rPr>
        <w:t>промежуточная аттестация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соответствии с годовым календарным графиком </w:t>
      </w:r>
      <w:r w:rsidR="00B21F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</w:t>
      </w: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A541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735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выполняют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математике, определяющие уровень предметных знаний и 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комплексные контрольные работы</w:t>
      </w:r>
      <w:r w:rsidR="00EA541C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учащиеся 4-х классов проходят процедуру промежуточной аттестации в форме ВПР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820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>
        <w:rPr>
          <w:rFonts w:ascii="Times New Roman" w:hAnsi="Times New Roman" w:cs="Times New Roman"/>
          <w:sz w:val="28"/>
          <w:szCs w:val="28"/>
        </w:rPr>
        <w:t>оставшимся</w:t>
      </w:r>
      <w:r w:rsidR="00B21F87">
        <w:rPr>
          <w:rFonts w:ascii="Times New Roman" w:hAnsi="Times New Roman" w:cs="Times New Roman"/>
          <w:sz w:val="28"/>
          <w:szCs w:val="28"/>
        </w:rPr>
        <w:t xml:space="preserve"> </w:t>
      </w:r>
      <w:r w:rsidR="00B21F87" w:rsidRPr="00B21F87">
        <w:rPr>
          <w:rFonts w:ascii="Times New Roman" w:hAnsi="Times New Roman" w:cs="Times New Roman"/>
          <w:sz w:val="28"/>
          <w:szCs w:val="28"/>
        </w:rPr>
        <w:t>предметам, включенным в учебный план</w:t>
      </w:r>
      <w:r w:rsidR="00B21F87">
        <w:rPr>
          <w:rFonts w:ascii="Times New Roman" w:hAnsi="Times New Roman" w:cs="Times New Roman"/>
          <w:sz w:val="28"/>
          <w:szCs w:val="28"/>
        </w:rPr>
        <w:t>, за исключением ОРКСЭ</w:t>
      </w:r>
      <w:r w:rsidR="00B21F87" w:rsidRPr="00B21F87">
        <w:rPr>
          <w:rFonts w:ascii="Times New Roman" w:hAnsi="Times New Roman" w:cs="Times New Roman"/>
          <w:sz w:val="28"/>
          <w:szCs w:val="28"/>
        </w:rPr>
        <w:t xml:space="preserve">, </w:t>
      </w:r>
      <w:r w:rsidR="008A31D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853B97">
        <w:rPr>
          <w:sz w:val="28"/>
          <w:szCs w:val="28"/>
        </w:rPr>
        <w:t xml:space="preserve"> </w:t>
      </w:r>
      <w:r w:rsidR="008A31D5" w:rsidRPr="008A31D5">
        <w:rPr>
          <w:rFonts w:ascii="Times New Roman" w:hAnsi="Times New Roman" w:cs="Times New Roman"/>
          <w:sz w:val="28"/>
          <w:szCs w:val="28"/>
        </w:rPr>
        <w:t>промежуточная аттестация оценивается в форме годовой отметки.</w:t>
      </w:r>
    </w:p>
    <w:p w:rsidR="00C30ADB" w:rsidRPr="00C30ADB" w:rsidRDefault="00C30ADB" w:rsidP="00C30ADB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4462BF" w:rsidRDefault="004462BF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</w:p>
    <w:p w:rsidR="00E84B00" w:rsidRDefault="00E84B00" w:rsidP="00EA541C">
      <w:pPr>
        <w:pStyle w:val="a7"/>
        <w:spacing w:line="276" w:lineRule="auto"/>
        <w:ind w:firstLine="0"/>
        <w:rPr>
          <w:b/>
          <w:szCs w:val="28"/>
          <w:lang w:val="ru-RU"/>
        </w:rPr>
      </w:pPr>
    </w:p>
    <w:p w:rsidR="007D1DE4" w:rsidRPr="007D1DE4" w:rsidRDefault="007D1DE4" w:rsidP="00C30ADB">
      <w:pPr>
        <w:pStyle w:val="a7"/>
        <w:spacing w:line="276" w:lineRule="auto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У</w:t>
      </w:r>
      <w:proofErr w:type="spellStart"/>
      <w:r>
        <w:rPr>
          <w:b/>
          <w:szCs w:val="28"/>
        </w:rPr>
        <w:t>чебный</w:t>
      </w:r>
      <w:proofErr w:type="spellEnd"/>
      <w:r>
        <w:rPr>
          <w:b/>
          <w:szCs w:val="28"/>
        </w:rPr>
        <w:t xml:space="preserve"> план </w:t>
      </w:r>
      <w:r w:rsidR="005A51B5">
        <w:rPr>
          <w:b/>
          <w:szCs w:val="28"/>
          <w:lang w:val="ru-RU"/>
        </w:rPr>
        <w:t xml:space="preserve"> 1-4</w:t>
      </w:r>
      <w:r>
        <w:rPr>
          <w:b/>
          <w:szCs w:val="28"/>
          <w:lang w:val="ru-RU"/>
        </w:rPr>
        <w:t xml:space="preserve"> классы (ФГОС НОО)</w:t>
      </w:r>
    </w:p>
    <w:p w:rsidR="007D1DE4" w:rsidRDefault="007D1DE4" w:rsidP="00C30ADB">
      <w:pPr>
        <w:pStyle w:val="a7"/>
        <w:spacing w:line="276" w:lineRule="auto"/>
        <w:ind w:firstLine="709"/>
        <w:jc w:val="center"/>
        <w:rPr>
          <w:szCs w:val="28"/>
        </w:rPr>
      </w:pP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C42896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AB65A3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927D54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B65A3" w:rsidTr="00DC2644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AB65A3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AB65A3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E4CAD" w:rsidTr="00B104A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2838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DC2644" w:rsidRDefault="00DC2644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B65A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B65A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EE4CAD" w:rsidTr="00EA6FB0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DC264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2973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2B1" w:rsidRDefault="00E132B1" w:rsidP="00C30ADB">
      <w:pPr>
        <w:jc w:val="both"/>
        <w:rPr>
          <w:sz w:val="28"/>
        </w:rPr>
      </w:pPr>
    </w:p>
    <w:p w:rsidR="00C30ADB" w:rsidRPr="00674E22" w:rsidRDefault="00C30ADB" w:rsidP="00C30ADB">
      <w:pPr>
        <w:jc w:val="both"/>
        <w:rPr>
          <w:sz w:val="28"/>
        </w:rPr>
      </w:pPr>
    </w:p>
    <w:p w:rsidR="00DC2644" w:rsidRDefault="00DC2644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44" w:rsidRDefault="00DC2644" w:rsidP="00EA541C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EA541C" w:rsidRDefault="00EA541C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1C" w:rsidRDefault="00EA541C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AB" w:rsidRPr="00AB65A3" w:rsidRDefault="00AB65A3" w:rsidP="00C30ADB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A3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tbl>
      <w:tblPr>
        <w:tblW w:w="0" w:type="auto"/>
        <w:jc w:val="center"/>
        <w:tblInd w:w="-6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142289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C30AD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C30AD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C30ADB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F11C66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19355F" w:rsidTr="00B355A9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750C3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750C3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142289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C30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C30AD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55F" w:rsidTr="00EE7E6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19355F" w:rsidTr="0025443C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19355F" w:rsidP="00C30AD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9355F" w:rsidRDefault="0019355F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19355F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149C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A149C3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19355F" w:rsidP="00C30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55F" w:rsidTr="00B56775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4C34C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142289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C30AD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F7F" w:rsidRDefault="00A40F7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A1" w:rsidRDefault="00AA1CA1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55F" w:rsidRDefault="0019355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55F" w:rsidRDefault="0019355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55F" w:rsidRDefault="0019355F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CA1" w:rsidRDefault="00B26CE0" w:rsidP="00C30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1CA1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14"/>
  </w:num>
  <w:num w:numId="8">
    <w:abstractNumId w:val="11"/>
  </w:num>
  <w:num w:numId="9">
    <w:abstractNumId w:val="12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040"/>
    <w:rsid w:val="00017456"/>
    <w:rsid w:val="00021BE2"/>
    <w:rsid w:val="00055064"/>
    <w:rsid w:val="00096165"/>
    <w:rsid w:val="000A03FD"/>
    <w:rsid w:val="00135F27"/>
    <w:rsid w:val="001735B1"/>
    <w:rsid w:val="0019355F"/>
    <w:rsid w:val="00193B04"/>
    <w:rsid w:val="001B4C74"/>
    <w:rsid w:val="001C5F97"/>
    <w:rsid w:val="001D31DA"/>
    <w:rsid w:val="001F2082"/>
    <w:rsid w:val="00217648"/>
    <w:rsid w:val="00252BDB"/>
    <w:rsid w:val="002650BE"/>
    <w:rsid w:val="00272673"/>
    <w:rsid w:val="002A7DF7"/>
    <w:rsid w:val="002B5962"/>
    <w:rsid w:val="002C596C"/>
    <w:rsid w:val="003344BC"/>
    <w:rsid w:val="0037302C"/>
    <w:rsid w:val="00375D03"/>
    <w:rsid w:val="003A08F4"/>
    <w:rsid w:val="003B4B78"/>
    <w:rsid w:val="004462BF"/>
    <w:rsid w:val="00451F80"/>
    <w:rsid w:val="00461741"/>
    <w:rsid w:val="004B0ACC"/>
    <w:rsid w:val="004C0128"/>
    <w:rsid w:val="004D0D57"/>
    <w:rsid w:val="004E4374"/>
    <w:rsid w:val="004F29C2"/>
    <w:rsid w:val="00500096"/>
    <w:rsid w:val="005063FA"/>
    <w:rsid w:val="00516771"/>
    <w:rsid w:val="005556E0"/>
    <w:rsid w:val="00570964"/>
    <w:rsid w:val="00583FAE"/>
    <w:rsid w:val="00584370"/>
    <w:rsid w:val="0058443B"/>
    <w:rsid w:val="005A51B5"/>
    <w:rsid w:val="005E7D2C"/>
    <w:rsid w:val="00613F54"/>
    <w:rsid w:val="0061580D"/>
    <w:rsid w:val="00654184"/>
    <w:rsid w:val="00674E22"/>
    <w:rsid w:val="006D657B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D1DE4"/>
    <w:rsid w:val="00813ED6"/>
    <w:rsid w:val="00831D01"/>
    <w:rsid w:val="00834954"/>
    <w:rsid w:val="00836400"/>
    <w:rsid w:val="00844C1B"/>
    <w:rsid w:val="0086024D"/>
    <w:rsid w:val="008620C0"/>
    <w:rsid w:val="008725C4"/>
    <w:rsid w:val="008A31D5"/>
    <w:rsid w:val="008A789B"/>
    <w:rsid w:val="00950819"/>
    <w:rsid w:val="009571F7"/>
    <w:rsid w:val="009A337F"/>
    <w:rsid w:val="009B164A"/>
    <w:rsid w:val="009B2307"/>
    <w:rsid w:val="009B49AB"/>
    <w:rsid w:val="009B6F52"/>
    <w:rsid w:val="009E1040"/>
    <w:rsid w:val="00A149C3"/>
    <w:rsid w:val="00A327E0"/>
    <w:rsid w:val="00A40F7F"/>
    <w:rsid w:val="00A5218C"/>
    <w:rsid w:val="00A67ACC"/>
    <w:rsid w:val="00AA1CA1"/>
    <w:rsid w:val="00AB65A3"/>
    <w:rsid w:val="00B1176D"/>
    <w:rsid w:val="00B21F87"/>
    <w:rsid w:val="00B26CE0"/>
    <w:rsid w:val="00B57523"/>
    <w:rsid w:val="00B713A1"/>
    <w:rsid w:val="00B71854"/>
    <w:rsid w:val="00C30ADB"/>
    <w:rsid w:val="00C82095"/>
    <w:rsid w:val="00C84252"/>
    <w:rsid w:val="00CA7F06"/>
    <w:rsid w:val="00D45EDF"/>
    <w:rsid w:val="00D8183F"/>
    <w:rsid w:val="00DC2644"/>
    <w:rsid w:val="00DC7D96"/>
    <w:rsid w:val="00DD3978"/>
    <w:rsid w:val="00E01267"/>
    <w:rsid w:val="00E101C4"/>
    <w:rsid w:val="00E132B1"/>
    <w:rsid w:val="00E366DE"/>
    <w:rsid w:val="00E84B00"/>
    <w:rsid w:val="00EA541C"/>
    <w:rsid w:val="00EE4CAD"/>
    <w:rsid w:val="00EF7CA3"/>
    <w:rsid w:val="00F23D5D"/>
    <w:rsid w:val="00F277DB"/>
    <w:rsid w:val="00F7221C"/>
    <w:rsid w:val="00F94D95"/>
    <w:rsid w:val="00FB271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9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CIO</cp:lastModifiedBy>
  <cp:revision>9</cp:revision>
  <cp:lastPrinted>2015-08-27T05:22:00Z</cp:lastPrinted>
  <dcterms:created xsi:type="dcterms:W3CDTF">2015-08-04T10:22:00Z</dcterms:created>
  <dcterms:modified xsi:type="dcterms:W3CDTF">2016-07-14T05:41:00Z</dcterms:modified>
</cp:coreProperties>
</file>