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99" w:rsidRPr="00100899" w:rsidRDefault="00100899" w:rsidP="00BE33C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Настоящая антикоррупционная политика (далее Политика) разработана во исполнение подпункта «б» пункта 25 Указа Президента Российской Федерации от 2 апреля 2013 г. N 309 «О мерах по реализации отдельных положений Федерального закона «О противодействии коррупции»,  в соответствии с Федеральным законом от 25 декабря 2008 г.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N 273-ФЗ "О противодействии коррупции», Методическими рекомендациями по разработке и принятию организациями мер по предупреждению и</w:t>
      </w:r>
      <w:proofErr w:type="gramEnd"/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противодействию коррупции».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Антикоррупционная политика </w:t>
      </w:r>
      <w:r w:rsidR="00E0749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МБОУ «Лицей № 159»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(далее –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Лицей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учреждения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.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Приверженность 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сотрудников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Лицея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закону и высоким этическим стандартам в деловых отношениях способствуют укреплению  репутации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Лицея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 среди других организаций  и </w:t>
      </w:r>
      <w:proofErr w:type="gramStart"/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партнеров</w:t>
      </w:r>
      <w:proofErr w:type="gramEnd"/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в том числе социальных.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Реализация мер по противодействию коррупции существенно снижает риски применения в отношении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Лицея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мер ответственности за подкуп должностных лиц.  Профилактика коррупции при выборе организаций-контрагентов и выстраивании отношений с ними снижает вероятность наложения санкций за недолжные действия посредников и партнеров.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Отказ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Лицея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Лицею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. И наоборот - лояльное отношение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Лицея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 к незаконному и неэтичному поведению в отношении контрагентов, других участников образовательных отношений может привести к появлению у сотрудников ощущения, что такое поведение приемлемо и в отношении своего работодателя и коллег.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Политика подлежит непосредственной реализации и применению в деятельности 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учреждения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. Исключительно большое значение на этой стадии имеет поддержка антикоррупционных мероприятий и инициатив руководством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Лицея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. Руководство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Лицея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, с одной стороны, должно демонстрировать личный пример соблюдения антикоррупционных стандартов поведения, а с другой стороны, выступать гарантом выполнения в организации антикоррупционных правил и процедур.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Данная Политика доводится до сведения всех работников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Лицея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под роспись.  Возможность беспрепятственного доступа работников к тексту политики обеспечена путем ее размещения на 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сайте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Лицея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http://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l</w:t>
      </w:r>
      <w:proofErr w:type="spellStart"/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val="en-US" w:eastAsia="ru-RU"/>
        </w:rPr>
        <w:t>yc</w:t>
      </w:r>
      <w:proofErr w:type="spellEnd"/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-159.nios.ru/.</w:t>
      </w:r>
    </w:p>
    <w:p w:rsidR="00100899" w:rsidRPr="00100899" w:rsidRDefault="00100899" w:rsidP="00BE33C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Цели и задачи внедр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ения антикоррупционной политики</w:t>
      </w:r>
    </w:p>
    <w:p w:rsidR="00100899" w:rsidRPr="00100899" w:rsidRDefault="00100899" w:rsidP="00BE33CB">
      <w:pPr>
        <w:shd w:val="clear" w:color="auto" w:fill="FFFFFF"/>
        <w:spacing w:after="0"/>
        <w:ind w:left="40"/>
        <w:jc w:val="both"/>
        <w:textAlignment w:val="baseline"/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1008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bdr w:val="none" w:sz="0" w:space="0" w:color="auto" w:frame="1"/>
          <w:lang w:eastAsia="ru-RU"/>
        </w:rPr>
        <w:t>Целью Политики</w:t>
      </w: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  <w:lang w:eastAsia="ru-RU"/>
        </w:rPr>
        <w:t xml:space="preserve"> является формирование единого подхода к обеспечению работы по профилактике и противодействию коррупции.</w:t>
      </w:r>
    </w:p>
    <w:p w:rsidR="00100899" w:rsidRPr="00100899" w:rsidRDefault="00100899" w:rsidP="00BE33CB">
      <w:pPr>
        <w:shd w:val="clear" w:color="auto" w:fill="FFFFFF"/>
        <w:spacing w:after="0"/>
        <w:ind w:left="40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1008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bdr w:val="none" w:sz="0" w:space="0" w:color="auto" w:frame="1"/>
          <w:lang w:eastAsia="ru-RU"/>
        </w:rPr>
        <w:t>Задачами Политики являются:</w:t>
      </w:r>
    </w:p>
    <w:p w:rsidR="00100899" w:rsidRPr="00100899" w:rsidRDefault="00100899" w:rsidP="00BE33CB">
      <w:pPr>
        <w:shd w:val="clear" w:color="auto" w:fill="FFFFFF"/>
        <w:spacing w:after="0"/>
        <w:ind w:left="40"/>
        <w:jc w:val="both"/>
        <w:textAlignment w:val="baseline"/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  <w:lang w:eastAsia="ru-RU"/>
        </w:rPr>
        <w:t>- защита прав и свобод граждан;</w:t>
      </w:r>
    </w:p>
    <w:p w:rsidR="00100899" w:rsidRPr="00100899" w:rsidRDefault="00100899" w:rsidP="00BE33CB">
      <w:pPr>
        <w:shd w:val="clear" w:color="auto" w:fill="FFFFFF"/>
        <w:spacing w:after="0"/>
        <w:ind w:left="40"/>
        <w:jc w:val="both"/>
        <w:textAlignment w:val="baseline"/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  <w:lang w:eastAsia="ru-RU"/>
        </w:rPr>
        <w:t>-  обеспечение законности, правопорядка и общественной безопасности;</w:t>
      </w:r>
    </w:p>
    <w:p w:rsidR="00100899" w:rsidRPr="00100899" w:rsidRDefault="00100899" w:rsidP="00BE33CB">
      <w:pPr>
        <w:shd w:val="clear" w:color="auto" w:fill="FFFFFF"/>
        <w:spacing w:after="0"/>
        <w:ind w:left="40"/>
        <w:jc w:val="both"/>
        <w:textAlignment w:val="baseline"/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  <w:lang w:eastAsia="ru-RU"/>
        </w:rPr>
        <w:t>- антикоррупционное образование и пропаганда.</w:t>
      </w:r>
    </w:p>
    <w:p w:rsidR="00100899" w:rsidRPr="00100899" w:rsidRDefault="00100899" w:rsidP="00BE33C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lastRenderedPageBreak/>
        <w:t>Используемые в политике понятия и определения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proofErr w:type="gramStart"/>
      <w:r w:rsidRPr="00100899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Коррупция 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273-ФЗ "О противодействии коррупции").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Противодействие коррупции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- деятельность 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сотрудников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Лицея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в пределах  полномочий (пункт 2 статьи 1 Федерального закона от 25 декабря 2008 г. N 273-ФЗ "О противодействии коррупции"):</w:t>
      </w:r>
    </w:p>
    <w:p w:rsidR="00100899" w:rsidRPr="00100899" w:rsidRDefault="00100899" w:rsidP="00BE33CB">
      <w:pPr>
        <w:pStyle w:val="a3"/>
        <w:shd w:val="clear" w:color="auto" w:fill="FFFFFF"/>
        <w:spacing w:after="0"/>
        <w:ind w:left="9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00899" w:rsidRPr="00100899" w:rsidRDefault="00100899" w:rsidP="00BE33CB">
      <w:pPr>
        <w:pStyle w:val="a3"/>
        <w:shd w:val="clear" w:color="auto" w:fill="FFFFFF"/>
        <w:spacing w:after="0"/>
        <w:ind w:left="9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00899" w:rsidRPr="00100899" w:rsidRDefault="00100899" w:rsidP="00BE33CB">
      <w:pPr>
        <w:pStyle w:val="a3"/>
        <w:shd w:val="clear" w:color="auto" w:fill="FFFFFF"/>
        <w:spacing w:after="0"/>
        <w:ind w:left="9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в) по минимизации и (или) ликвидации последствий коррупционных правонарушений.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Предупреждение коррупции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- деятельность 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сотрудников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Лицея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Контрагент 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- любое российское или иностранное юридическое или физическое лицо, с которым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Лицей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 вступает в договорные отношения, за исключением трудовых отношений.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proofErr w:type="gramStart"/>
      <w:r w:rsidRPr="00100899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Взятка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- получение должностным лицом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равно за общее покровительство или попустительство при исполнении должностных обязанностей.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proofErr w:type="gramStart"/>
      <w:r w:rsidRPr="00100899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Коммерческий подкуп 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- незаконная передача лицу, выполняющему управленческие функции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Лицею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proofErr w:type="spellStart"/>
      <w:r w:rsidRPr="00100899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- обеспечение соответствия деятельности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Лицея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lastRenderedPageBreak/>
        <w:t xml:space="preserve">анализа, выявления и оценки рисков </w:t>
      </w:r>
      <w:proofErr w:type="spellStart"/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коррупционно</w:t>
      </w:r>
      <w:proofErr w:type="spellEnd"/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опасных сфер деятельности и обеспечение комплексной защиты МБОУ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«Лицей № 159»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.</w:t>
      </w:r>
    </w:p>
    <w:p w:rsidR="00100899" w:rsidRPr="00100899" w:rsidRDefault="00100899" w:rsidP="00BE33C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Основные принципы антикоррупционной деятельности  </w:t>
      </w:r>
    </w:p>
    <w:p w:rsidR="00100899" w:rsidRPr="00100899" w:rsidRDefault="00100899" w:rsidP="00BE33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99">
        <w:rPr>
          <w:rFonts w:ascii="Times New Roman" w:hAnsi="Times New Roman" w:cs="Times New Roman"/>
          <w:sz w:val="28"/>
          <w:szCs w:val="28"/>
        </w:rPr>
        <w:t>1. Принцип соответствия Политики действующему законодательству и общепринятым нормам</w:t>
      </w:r>
      <w:r w:rsidRPr="00100899">
        <w:rPr>
          <w:rFonts w:ascii="Times New Roman" w:hAnsi="Times New Roman" w:cs="Times New Roman"/>
          <w:i/>
          <w:sz w:val="28"/>
          <w:szCs w:val="28"/>
        </w:rPr>
        <w:t>.</w:t>
      </w:r>
      <w:r w:rsidRPr="00100899">
        <w:rPr>
          <w:rFonts w:ascii="Times New Roman" w:hAnsi="Times New Roman" w:cs="Times New Roman"/>
          <w:sz w:val="28"/>
          <w:szCs w:val="28"/>
        </w:rPr>
        <w:t xml:space="preserve"> Соответствие реализуемых антикоррупционных мероприятий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10089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00899">
        <w:rPr>
          <w:rFonts w:ascii="Times New Roman" w:hAnsi="Times New Roman" w:cs="Times New Roman"/>
          <w:sz w:val="28"/>
          <w:szCs w:val="28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100899" w:rsidRPr="00100899" w:rsidRDefault="00100899" w:rsidP="00BE33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99">
        <w:rPr>
          <w:rFonts w:ascii="Times New Roman" w:hAnsi="Times New Roman" w:cs="Times New Roman"/>
          <w:sz w:val="28"/>
          <w:szCs w:val="28"/>
        </w:rPr>
        <w:t>2. Принцип личного примера руководства.</w:t>
      </w:r>
    </w:p>
    <w:p w:rsidR="00100899" w:rsidRPr="00100899" w:rsidRDefault="00100899" w:rsidP="00BE33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99">
        <w:rPr>
          <w:rFonts w:ascii="Times New Roman" w:hAnsi="Times New Roman" w:cs="Times New Roman"/>
          <w:sz w:val="28"/>
          <w:szCs w:val="28"/>
        </w:rPr>
        <w:t xml:space="preserve">Ключевая роль руководства МБОУ </w:t>
      </w:r>
      <w:r w:rsidR="00E07495">
        <w:rPr>
          <w:rFonts w:ascii="Times New Roman" w:hAnsi="Times New Roman" w:cs="Times New Roman"/>
          <w:sz w:val="28"/>
          <w:szCs w:val="28"/>
        </w:rPr>
        <w:t xml:space="preserve"> «ЛИЦЕЙ № 159»</w:t>
      </w:r>
      <w:r w:rsidRPr="00100899">
        <w:rPr>
          <w:rFonts w:ascii="Times New Roman" w:hAnsi="Times New Roman" w:cs="Times New Roman"/>
          <w:sz w:val="28"/>
          <w:szCs w:val="28"/>
        </w:rPr>
        <w:t xml:space="preserve"> 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00899" w:rsidRPr="00100899" w:rsidRDefault="00100899" w:rsidP="00BE33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99">
        <w:rPr>
          <w:rFonts w:ascii="Times New Roman" w:hAnsi="Times New Roman" w:cs="Times New Roman"/>
          <w:sz w:val="28"/>
          <w:szCs w:val="28"/>
        </w:rPr>
        <w:t>3. Принцип вовлеченности работников.</w:t>
      </w:r>
    </w:p>
    <w:p w:rsidR="00100899" w:rsidRPr="00100899" w:rsidRDefault="00100899" w:rsidP="00BE33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99">
        <w:rPr>
          <w:rFonts w:ascii="Times New Roman" w:hAnsi="Times New Roman" w:cs="Times New Roman"/>
          <w:sz w:val="28"/>
          <w:szCs w:val="28"/>
        </w:rPr>
        <w:t xml:space="preserve">Информированность работников </w:t>
      </w:r>
      <w:r w:rsidR="00E07495">
        <w:rPr>
          <w:rFonts w:ascii="Times New Roman" w:hAnsi="Times New Roman" w:cs="Times New Roman"/>
          <w:sz w:val="28"/>
          <w:szCs w:val="28"/>
        </w:rPr>
        <w:t>Лицея</w:t>
      </w:r>
      <w:r w:rsidRPr="00100899">
        <w:rPr>
          <w:rFonts w:ascii="Times New Roman" w:hAnsi="Times New Roman" w:cs="Times New Roman"/>
          <w:sz w:val="28"/>
          <w:szCs w:val="28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00899" w:rsidRPr="00100899" w:rsidRDefault="00100899" w:rsidP="00BE33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99">
        <w:rPr>
          <w:rFonts w:ascii="Times New Roman" w:hAnsi="Times New Roman" w:cs="Times New Roman"/>
          <w:sz w:val="28"/>
          <w:szCs w:val="28"/>
        </w:rPr>
        <w:t>4. Принцип соразмерности антикоррупционных процедур риску коррупции.</w:t>
      </w:r>
    </w:p>
    <w:p w:rsidR="00100899" w:rsidRPr="00100899" w:rsidRDefault="00100899" w:rsidP="00BE33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99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руководителей и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495">
        <w:rPr>
          <w:rFonts w:ascii="Times New Roman" w:hAnsi="Times New Roman" w:cs="Times New Roman"/>
          <w:sz w:val="28"/>
          <w:szCs w:val="28"/>
        </w:rPr>
        <w:t>Лицея</w:t>
      </w:r>
      <w:r w:rsidRPr="00100899">
        <w:rPr>
          <w:rFonts w:ascii="Times New Roman" w:hAnsi="Times New Roman" w:cs="Times New Roman"/>
          <w:sz w:val="28"/>
          <w:szCs w:val="28"/>
        </w:rPr>
        <w:t xml:space="preserve"> в коррупционную деятельность, осуществляется с учетом существующих в деятельности </w:t>
      </w:r>
      <w:r w:rsidR="00E07495">
        <w:rPr>
          <w:rFonts w:ascii="Times New Roman" w:hAnsi="Times New Roman" w:cs="Times New Roman"/>
          <w:sz w:val="28"/>
          <w:szCs w:val="28"/>
        </w:rPr>
        <w:t>Лицея</w:t>
      </w:r>
      <w:r w:rsidRPr="00100899">
        <w:rPr>
          <w:rFonts w:ascii="Times New Roman" w:hAnsi="Times New Roman" w:cs="Times New Roman"/>
          <w:sz w:val="28"/>
          <w:szCs w:val="28"/>
        </w:rPr>
        <w:t xml:space="preserve"> коррупционных рисков.</w:t>
      </w:r>
    </w:p>
    <w:p w:rsidR="00100899" w:rsidRPr="00100899" w:rsidRDefault="00100899" w:rsidP="00BE33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99">
        <w:rPr>
          <w:rFonts w:ascii="Times New Roman" w:hAnsi="Times New Roman" w:cs="Times New Roman"/>
          <w:sz w:val="28"/>
          <w:szCs w:val="28"/>
        </w:rPr>
        <w:t>5. Принцип эффективности антикоррупционных процедур.</w:t>
      </w:r>
    </w:p>
    <w:p w:rsidR="00100899" w:rsidRPr="00100899" w:rsidRDefault="00100899" w:rsidP="00BE33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99">
        <w:rPr>
          <w:rFonts w:ascii="Times New Roman" w:hAnsi="Times New Roman" w:cs="Times New Roman"/>
          <w:sz w:val="28"/>
          <w:szCs w:val="28"/>
        </w:rPr>
        <w:t xml:space="preserve">Применение в </w:t>
      </w:r>
      <w:r w:rsidR="00E07495">
        <w:rPr>
          <w:rFonts w:ascii="Times New Roman" w:hAnsi="Times New Roman" w:cs="Times New Roman"/>
          <w:sz w:val="28"/>
          <w:szCs w:val="28"/>
        </w:rPr>
        <w:t>Лицее</w:t>
      </w:r>
      <w:r w:rsidRPr="00100899">
        <w:rPr>
          <w:rFonts w:ascii="Times New Roman" w:hAnsi="Times New Roman" w:cs="Times New Roman"/>
          <w:sz w:val="28"/>
          <w:szCs w:val="28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100899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100899">
        <w:rPr>
          <w:rFonts w:ascii="Times New Roman" w:hAnsi="Times New Roman" w:cs="Times New Roman"/>
          <w:sz w:val="28"/>
          <w:szCs w:val="28"/>
        </w:rPr>
        <w:t>.</w:t>
      </w:r>
    </w:p>
    <w:p w:rsidR="00100899" w:rsidRPr="00100899" w:rsidRDefault="00100899" w:rsidP="00BE33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99">
        <w:rPr>
          <w:rFonts w:ascii="Times New Roman" w:hAnsi="Times New Roman" w:cs="Times New Roman"/>
          <w:sz w:val="28"/>
          <w:szCs w:val="28"/>
        </w:rPr>
        <w:t>6. Принцип ответственности и неотвратимости наказания.</w:t>
      </w:r>
    </w:p>
    <w:p w:rsidR="00100899" w:rsidRPr="00100899" w:rsidRDefault="00100899" w:rsidP="00BE33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99">
        <w:rPr>
          <w:rFonts w:ascii="Times New Roman" w:hAnsi="Times New Roman" w:cs="Times New Roman"/>
          <w:sz w:val="28"/>
          <w:szCs w:val="28"/>
        </w:rPr>
        <w:t xml:space="preserve">Неотвратимость наказания для работников </w:t>
      </w:r>
      <w:r w:rsidR="00E07495">
        <w:rPr>
          <w:rFonts w:ascii="Times New Roman" w:hAnsi="Times New Roman" w:cs="Times New Roman"/>
          <w:sz w:val="28"/>
          <w:szCs w:val="28"/>
        </w:rPr>
        <w:t>Лицея</w:t>
      </w:r>
      <w:r w:rsidRPr="00100899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E07495">
        <w:rPr>
          <w:rFonts w:ascii="Times New Roman" w:hAnsi="Times New Roman" w:cs="Times New Roman"/>
          <w:sz w:val="28"/>
          <w:szCs w:val="28"/>
        </w:rPr>
        <w:t>Лицея</w:t>
      </w:r>
      <w:r w:rsidRPr="00100899">
        <w:rPr>
          <w:rFonts w:ascii="Times New Roman" w:hAnsi="Times New Roman" w:cs="Times New Roman"/>
          <w:sz w:val="28"/>
          <w:szCs w:val="28"/>
        </w:rPr>
        <w:t xml:space="preserve"> за реализацию внутриорганизационной антикоррупционной Политики.</w:t>
      </w:r>
    </w:p>
    <w:p w:rsidR="00100899" w:rsidRPr="00100899" w:rsidRDefault="00100899" w:rsidP="00BE33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99">
        <w:rPr>
          <w:rFonts w:ascii="Times New Roman" w:hAnsi="Times New Roman" w:cs="Times New Roman"/>
          <w:sz w:val="28"/>
          <w:szCs w:val="28"/>
        </w:rPr>
        <w:t>7. Принцип открытости.</w:t>
      </w:r>
    </w:p>
    <w:p w:rsidR="00100899" w:rsidRPr="00100899" w:rsidRDefault="00100899" w:rsidP="00BE33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899">
        <w:rPr>
          <w:rFonts w:ascii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о принятых в </w:t>
      </w:r>
      <w:r w:rsidR="00E07495">
        <w:rPr>
          <w:rFonts w:ascii="Times New Roman" w:hAnsi="Times New Roman" w:cs="Times New Roman"/>
          <w:sz w:val="28"/>
          <w:szCs w:val="28"/>
        </w:rPr>
        <w:t>Лицею</w:t>
      </w:r>
      <w:r w:rsidRPr="00100899">
        <w:rPr>
          <w:rFonts w:ascii="Times New Roman" w:hAnsi="Times New Roman" w:cs="Times New Roman"/>
          <w:sz w:val="28"/>
          <w:szCs w:val="28"/>
        </w:rPr>
        <w:t xml:space="preserve"> антикоррупционных стандартах.</w:t>
      </w:r>
      <w:proofErr w:type="gramEnd"/>
    </w:p>
    <w:p w:rsidR="00100899" w:rsidRPr="00100899" w:rsidRDefault="00100899" w:rsidP="00BE33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00899">
        <w:rPr>
          <w:rFonts w:ascii="Times New Roman" w:hAnsi="Times New Roman" w:cs="Times New Roman"/>
          <w:sz w:val="28"/>
          <w:szCs w:val="28"/>
        </w:rPr>
        <w:t>Принцип постоянного контроля и регулярного мониторинга.</w:t>
      </w:r>
    </w:p>
    <w:p w:rsidR="00100899" w:rsidRPr="00100899" w:rsidRDefault="00100899" w:rsidP="00BE33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899"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008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0899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100899" w:rsidRPr="00100899" w:rsidRDefault="00100899" w:rsidP="00BE33CB">
      <w:pPr>
        <w:pStyle w:val="a3"/>
        <w:numPr>
          <w:ilvl w:val="0"/>
          <w:numId w:val="1"/>
        </w:numPr>
        <w:shd w:val="clear" w:color="auto" w:fill="FFFFFF"/>
        <w:spacing w:after="0"/>
        <w:ind w:hanging="94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Область применения политики и круг лиц, попадающих под ее действие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Основным кругом лиц, попадающих под действие Политики, являются работники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Лицея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, находящиеся с ней в трудовых отношениях, вне зависимости от занимаемой должности и выполняемых функций. </w:t>
      </w:r>
    </w:p>
    <w:p w:rsidR="00100899" w:rsidRPr="00100899" w:rsidRDefault="00100899" w:rsidP="00BE33C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lastRenderedPageBreak/>
        <w:t>Определение должностных лиц, ответственных за реализацию антикоррупционной политики</w:t>
      </w:r>
    </w:p>
    <w:p w:rsidR="00100899" w:rsidRPr="00100899" w:rsidRDefault="00100899" w:rsidP="00BE33CB">
      <w:pPr>
        <w:pStyle w:val="ConsPlusNormal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  <w:t xml:space="preserve">Исходя из потребностей, задач, специфики деятельности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  <w:t>Лицея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  <w:t xml:space="preserve">, штатной численности, организационной структуры, материальных ресурсов и др. признаков </w:t>
      </w:r>
      <w:proofErr w:type="gramStart"/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  <w:t>в</w:t>
      </w:r>
      <w:proofErr w:type="gramEnd"/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  <w:t xml:space="preserve"> </w:t>
      </w:r>
      <w:proofErr w:type="gramStart"/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  <w:t>Лицею</w:t>
      </w:r>
      <w:proofErr w:type="gramEnd"/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  <w:t xml:space="preserve"> ответственность за реализацию антикоррупционной политики возлагается на следующих должностных лиц:</w:t>
      </w:r>
    </w:p>
    <w:p w:rsidR="00100899" w:rsidRPr="00100899" w:rsidRDefault="00100899" w:rsidP="00BE33CB">
      <w:pPr>
        <w:pStyle w:val="ConsPlusNormal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  <w:t>Главный бухгалтер</w:t>
      </w:r>
    </w:p>
    <w:p w:rsidR="00100899" w:rsidRPr="00100899" w:rsidRDefault="00100899" w:rsidP="00BE33CB">
      <w:pPr>
        <w:pStyle w:val="ConsPlusNormal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  <w:t>Заместитель директора по АХ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  <w:t>Р</w:t>
      </w:r>
    </w:p>
    <w:p w:rsidR="00100899" w:rsidRPr="00100899" w:rsidRDefault="00100899" w:rsidP="00BE33CB">
      <w:pPr>
        <w:pStyle w:val="ConsPlusNormal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  <w:t>Заместитель директора по УВР</w:t>
      </w:r>
    </w:p>
    <w:p w:rsidR="00100899" w:rsidRDefault="00100899" w:rsidP="00BE33CB">
      <w:pPr>
        <w:pStyle w:val="ConsPlusNormal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  <w:t>Педагог-организатор</w:t>
      </w:r>
    </w:p>
    <w:p w:rsidR="00100899" w:rsidRPr="00100899" w:rsidRDefault="00100899" w:rsidP="00BE33CB">
      <w:pPr>
        <w:pStyle w:val="ConsPlusNormal"/>
        <w:numPr>
          <w:ilvl w:val="0"/>
          <w:numId w:val="2"/>
        </w:num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  <w:t xml:space="preserve">Представитель профсоюзной организации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  <w:t>Лицея</w:t>
      </w:r>
    </w:p>
    <w:p w:rsidR="00100899" w:rsidRPr="00100899" w:rsidRDefault="00100899" w:rsidP="00BE33CB">
      <w:pPr>
        <w:pStyle w:val="ConsPlusNormal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  <w:t>Персональная ответственность возлагается приказом директора на каждый учебный год.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  <w:t xml:space="preserve"> 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</w:rPr>
        <w:t>Задачи, функции и полномочия вышеуказанных должностных лиц, ответственных за противодействие коррупции установлены в  должностных инструкциях ответственных работников.</w:t>
      </w:r>
    </w:p>
    <w:p w:rsidR="00100899" w:rsidRPr="00100899" w:rsidRDefault="00100899" w:rsidP="00BE33C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Определение и закрепление обязанностей работников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,</w:t>
      </w:r>
      <w:r w:rsidRPr="0010089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связанных с предупреждением и противодействием коррупции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Обязанности работников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Лицея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в связи с предупреждением и противодействием коррупции общие для всех сотрудников, а также устанавливаются отдельным категориям работников приказом директора по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Лицею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.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i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Общие обязанности работников </w:t>
      </w:r>
      <w:r w:rsidR="00E07495">
        <w:rPr>
          <w:rFonts w:ascii="Times New Roman" w:eastAsia="Times New Roman" w:hAnsi="Times New Roman" w:cs="Times New Roman"/>
          <w:bCs/>
          <w:i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Лицея</w:t>
      </w:r>
      <w:r w:rsidRPr="00100899">
        <w:rPr>
          <w:rFonts w:ascii="Times New Roman" w:eastAsia="Times New Roman" w:hAnsi="Times New Roman" w:cs="Times New Roman"/>
          <w:bCs/>
          <w:i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в связи с предупреждением и противодействием коррупции: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-воздерживаться от совершения и (или) участия в совершении коррупционных правонарушений в интересах или от имени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Лицея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;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Лицея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;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- незамедлительно информировать директора о случаях склонения работника к совершению коррупционных правонарушений;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- незамедлительно информировать непосредственного руководителя/директора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Лицея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или иными лицами;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- сообщ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а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ть  директору о возможности возникновения либо возникшем у работник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ов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конфликте интересов.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В случае выявления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работник обязан уведомить работодателя о данной ситуации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100899" w:rsidRDefault="00100899" w:rsidP="00BE33C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Установление перечня реализуемых антикоррупционных мероприятий, стандартов и процедур и порядок их выполнения (применения)</w:t>
      </w:r>
    </w:p>
    <w:p w:rsidR="00100899" w:rsidRPr="00BE33CB" w:rsidRDefault="00100899" w:rsidP="00BE33CB">
      <w:pPr>
        <w:shd w:val="clear" w:color="auto" w:fill="FFFFFF"/>
        <w:spacing w:after="0"/>
        <w:ind w:left="5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</w:p>
    <w:p w:rsidR="00100899" w:rsidRPr="00100899" w:rsidRDefault="00100899" w:rsidP="00BE33CB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100899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Таблица 1 Перечень антикоррупционных мероприятий в МБОУ </w:t>
      </w:r>
      <w:r w:rsidR="00E07495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«Лицей № 159»</w:t>
      </w:r>
      <w:bookmarkStart w:id="0" w:name="_GoBack"/>
      <w:bookmarkEnd w:id="0"/>
    </w:p>
    <w:tbl>
      <w:tblPr>
        <w:tblW w:w="10024" w:type="dxa"/>
        <w:jc w:val="center"/>
        <w:tblCellSpacing w:w="5" w:type="nil"/>
        <w:tblInd w:w="-33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8"/>
        <w:gridCol w:w="7666"/>
      </w:tblGrid>
      <w:tr w:rsidR="00100899" w:rsidRPr="00100899" w:rsidTr="00100899">
        <w:trPr>
          <w:tblCellSpacing w:w="5" w:type="nil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100899" w:rsidRPr="00100899" w:rsidTr="00100899">
        <w:trPr>
          <w:tblCellSpacing w:w="5" w:type="nil"/>
          <w:jc w:val="center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«Антикоррупционной политики </w:t>
            </w:r>
            <w:r w:rsidR="00E07495">
              <w:rPr>
                <w:rFonts w:ascii="Times New Roman" w:hAnsi="Times New Roman" w:cs="Times New Roman"/>
                <w:sz w:val="28"/>
                <w:szCs w:val="28"/>
              </w:rPr>
              <w:t>МБОУ «Лицей № 159»</w:t>
            </w: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0899" w:rsidRPr="00100899" w:rsidTr="00100899">
        <w:trPr>
          <w:tblCellSpacing w:w="5" w:type="nil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директора </w:t>
            </w:r>
            <w:r w:rsidR="00E07495">
              <w:rPr>
                <w:rFonts w:ascii="Times New Roman" w:hAnsi="Times New Roman" w:cs="Times New Roman"/>
                <w:sz w:val="28"/>
                <w:szCs w:val="28"/>
              </w:rPr>
              <w:t>Лицея</w:t>
            </w: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</w:t>
            </w:r>
            <w:proofErr w:type="gramStart"/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100899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антикоррупционной политики</w:t>
            </w:r>
          </w:p>
        </w:tc>
      </w:tr>
      <w:tr w:rsidR="00100899" w:rsidRPr="00100899" w:rsidTr="00100899">
        <w:trPr>
          <w:tblCellSpacing w:w="5" w:type="nil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практику стандартов и процедур, направленных на обеспечение добросовестной работы организации</w:t>
            </w:r>
          </w:p>
        </w:tc>
      </w:tr>
      <w:tr w:rsidR="00100899" w:rsidRPr="00100899" w:rsidTr="00100899">
        <w:trPr>
          <w:tblCellSpacing w:w="5" w:type="nil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кодекса профессиональной  этики и служебного поведения педагогических работников </w:t>
            </w:r>
            <w:r w:rsidR="00E07495">
              <w:rPr>
                <w:rFonts w:ascii="Times New Roman" w:hAnsi="Times New Roman" w:cs="Times New Roman"/>
                <w:sz w:val="28"/>
                <w:szCs w:val="28"/>
              </w:rPr>
              <w:t>МБОУ «Лицей № 159»</w:t>
            </w:r>
          </w:p>
        </w:tc>
      </w:tr>
      <w:tr w:rsidR="00100899" w:rsidRPr="00100899" w:rsidTr="00100899">
        <w:trPr>
          <w:tblCellSpacing w:w="5" w:type="nil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комиссии по урегулированию споров</w:t>
            </w:r>
          </w:p>
        </w:tc>
      </w:tr>
      <w:tr w:rsidR="00100899" w:rsidRPr="00100899" w:rsidTr="00100899">
        <w:trPr>
          <w:tblCellSpacing w:w="5" w:type="nil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должностные инструкции работникам, ответственным за реализацию антик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ррупц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онной политики.</w:t>
            </w:r>
          </w:p>
        </w:tc>
      </w:tr>
      <w:tr w:rsidR="00100899" w:rsidRPr="00100899" w:rsidTr="00100899">
        <w:trPr>
          <w:tblCellSpacing w:w="5" w:type="nil"/>
          <w:jc w:val="center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</w:tr>
      <w:tr w:rsidR="00100899" w:rsidRPr="00100899" w:rsidTr="00100899">
        <w:trPr>
          <w:tblCellSpacing w:w="5" w:type="nil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100899" w:rsidRPr="00100899" w:rsidTr="00100899">
        <w:trPr>
          <w:tblCellSpacing w:w="5" w:type="nil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периодической оценки коррупционных рисков</w:t>
            </w:r>
          </w:p>
        </w:tc>
      </w:tr>
      <w:tr w:rsidR="00100899" w:rsidRPr="00100899" w:rsidTr="00100899">
        <w:trPr>
          <w:tblCellSpacing w:w="5" w:type="nil"/>
          <w:jc w:val="center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100899" w:rsidRPr="00100899" w:rsidTr="00100899">
        <w:trPr>
          <w:tblCellSpacing w:w="5" w:type="nil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100899" w:rsidRPr="00100899" w:rsidTr="00100899">
        <w:trPr>
          <w:tblCellSpacing w:w="5" w:type="nil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100899" w:rsidRPr="00100899" w:rsidTr="00100899">
        <w:trPr>
          <w:tblCellSpacing w:w="5" w:type="nil"/>
          <w:jc w:val="center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антикоррупционной политики 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100899" w:rsidRPr="00100899" w:rsidTr="00100899">
        <w:trPr>
          <w:tblCellSpacing w:w="5" w:type="nil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100899" w:rsidRPr="00100899" w:rsidTr="00100899">
        <w:trPr>
          <w:tblCellSpacing w:w="5" w:type="nil"/>
          <w:jc w:val="center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</w:t>
            </w:r>
            <w:proofErr w:type="gramStart"/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00899">
              <w:rPr>
                <w:rFonts w:ascii="Times New Roman" w:hAnsi="Times New Roman" w:cs="Times New Roman"/>
                <w:sz w:val="28"/>
                <w:szCs w:val="28"/>
              </w:rPr>
              <w:t xml:space="preserve"> правоохранительными органами</w:t>
            </w:r>
          </w:p>
        </w:tc>
      </w:tr>
      <w:tr w:rsidR="00100899" w:rsidRPr="00100899" w:rsidTr="00100899">
        <w:trPr>
          <w:trHeight w:val="1380"/>
          <w:tblCellSpacing w:w="5" w:type="nil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результатов проводимой  работы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99" w:rsidRPr="00100899" w:rsidRDefault="00100899" w:rsidP="00BE3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99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 (ежегодно)</w:t>
            </w:r>
          </w:p>
        </w:tc>
      </w:tr>
    </w:tbl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100899" w:rsidRPr="00100899" w:rsidRDefault="00100899" w:rsidP="00BE33C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В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МБОУ «Лицей № 159»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разрабатывается и утверждается план реализации антикоррупционных мероприятий на учебный год. План мероприятий по реализации стратегии антикоррупционной полит</w:t>
      </w:r>
      <w:r w:rsidR="00BE33C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ики является комплексной мерой, 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  <w:r w:rsidR="00BE33C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При составлении такого плана для каждого мероприятия указываются  сроки его проведения и ответственного исполнителя.</w:t>
      </w:r>
    </w:p>
    <w:p w:rsidR="00100899" w:rsidRPr="00100899" w:rsidRDefault="00100899" w:rsidP="00BE33C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Ответственность сотрудников за несоблюдение требований антикоррупционной политики</w:t>
      </w:r>
    </w:p>
    <w:p w:rsidR="00100899" w:rsidRPr="00100899" w:rsidRDefault="00100899" w:rsidP="00BE33C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Работники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Лицея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несут уголовную, административную, гражданско-правовую и дисциплинарную ответственность за несоблюдение антикоррупционного законодательства  в соответствии с законодательством Российской Федерации. </w:t>
      </w:r>
    </w:p>
    <w:p w:rsidR="00100899" w:rsidRPr="00100899" w:rsidRDefault="00100899" w:rsidP="00BE33C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Работодатель вправе применить к работнику меры дисциплинарного взыскания, включая увольнение, при наличии оснований, предусмотренных </w:t>
      </w:r>
      <w:hyperlink r:id="rId7" w:tooltip="&quot;Трудовой кодекс Российской Федерации&quot; от 30.12.2001 N 197-ФЗ (ред. от 02.04.2014, с изм. от 04.06.2014) (с изм. и доп., вступ. в силу с 13.04.2014){КонсультантПлюс}" w:history="1">
        <w:r w:rsidRPr="00100899">
          <w:rPr>
            <w:rFonts w:ascii="Times New Roman" w:eastAsia="Times New Roman" w:hAnsi="Times New Roman" w:cs="Times New Roman"/>
            <w:bCs/>
            <w:color w:val="000000"/>
            <w:spacing w:val="-8"/>
            <w:sz w:val="28"/>
            <w:szCs w:val="28"/>
            <w:bdr w:val="none" w:sz="0" w:space="0" w:color="auto" w:frame="1"/>
            <w:lang w:eastAsia="ru-RU"/>
          </w:rPr>
          <w:t>ТК</w:t>
        </w:r>
      </w:hyperlink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РФ, за совершения неправомерных действий, повлекших неисполнение возложенных на него трудовых обязанностей.</w:t>
      </w:r>
    </w:p>
    <w:p w:rsidR="00100899" w:rsidRPr="00100899" w:rsidRDefault="00100899" w:rsidP="00BE33CB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bdr w:val="none" w:sz="0" w:space="0" w:color="auto" w:frame="1"/>
          <w:lang w:eastAsia="ru-RU"/>
        </w:rPr>
      </w:pPr>
      <w:r w:rsidRPr="001008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bdr w:val="none" w:sz="0" w:space="0" w:color="auto" w:frame="1"/>
          <w:lang w:eastAsia="ru-RU"/>
        </w:rPr>
        <w:t xml:space="preserve"> Коррупционные риски</w:t>
      </w:r>
    </w:p>
    <w:p w:rsidR="00100899" w:rsidRPr="00100899" w:rsidRDefault="00100899" w:rsidP="00BE33C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</w:pP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 xml:space="preserve">    Целью оценки коррупционных рисков является определение конкретных деловых операций в деятельности </w:t>
      </w:r>
      <w:r w:rsidR="00E07495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>Лицея</w:t>
      </w: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 xml:space="preserve">, при реализации которых наиболее высока вероятность совершения работниками коррупционных </w:t>
      </w:r>
      <w:proofErr w:type="gramStart"/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>правонарушений</w:t>
      </w:r>
      <w:proofErr w:type="gramEnd"/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 xml:space="preserve"> как в целях получения личной выгоды, так и в целях получения выгоды.</w:t>
      </w:r>
    </w:p>
    <w:p w:rsidR="00100899" w:rsidRPr="00100899" w:rsidRDefault="00100899" w:rsidP="00BE33C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</w:pP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 xml:space="preserve">Возможные коррупционные правонарушения в </w:t>
      </w:r>
      <w:r w:rsidR="00E07495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>МБОУ «Лицей № 159»</w:t>
      </w: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>:</w:t>
      </w:r>
    </w:p>
    <w:p w:rsidR="00100899" w:rsidRPr="00100899" w:rsidRDefault="00100899" w:rsidP="00BE33C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</w:pP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>- при взаимодействии «учитель-ученик» в процессе образовательных отношений;</w:t>
      </w:r>
    </w:p>
    <w:p w:rsidR="00100899" w:rsidRPr="00100899" w:rsidRDefault="00100899" w:rsidP="00BE33C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</w:pP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>- при взаимодействии «учитель-родитель» в процессе образовательных отношений;</w:t>
      </w:r>
    </w:p>
    <w:p w:rsidR="00100899" w:rsidRPr="00100899" w:rsidRDefault="00100899" w:rsidP="00BE33C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</w:pP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>- при реализации Федерального закона от 05.04.2013 г. №</w:t>
      </w:r>
      <w:r w:rsidR="00BE33CB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 xml:space="preserve"> </w:t>
      </w: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100899" w:rsidRPr="00100899" w:rsidRDefault="00100899" w:rsidP="00BE33C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</w:pP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 xml:space="preserve">Перечень должностей, связанных с высоким коррупционным риском в </w:t>
      </w:r>
      <w:r w:rsidR="00E07495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>МБОУ «Лицей № 159»</w:t>
      </w: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>:</w:t>
      </w:r>
    </w:p>
    <w:p w:rsidR="00100899" w:rsidRPr="00100899" w:rsidRDefault="00100899" w:rsidP="00BE33C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</w:pP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>- директор;</w:t>
      </w:r>
    </w:p>
    <w:p w:rsidR="00100899" w:rsidRPr="00100899" w:rsidRDefault="00100899" w:rsidP="00BE33C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</w:pP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>- главный бухгалтер;</w:t>
      </w:r>
    </w:p>
    <w:p w:rsidR="00100899" w:rsidRPr="00100899" w:rsidRDefault="00100899" w:rsidP="00BE33C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</w:pP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>- заместитель директора по АХ</w:t>
      </w:r>
      <w:r w:rsidR="00BE33CB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>Р</w:t>
      </w: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>;</w:t>
      </w:r>
    </w:p>
    <w:p w:rsidR="00100899" w:rsidRPr="00100899" w:rsidRDefault="00100899" w:rsidP="00BE33C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</w:pP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>- заместитель директора по УВР;</w:t>
      </w:r>
    </w:p>
    <w:p w:rsidR="00100899" w:rsidRPr="00100899" w:rsidRDefault="00100899" w:rsidP="00BE33C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</w:pP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 xml:space="preserve">- заведующий </w:t>
      </w:r>
      <w:r w:rsidR="00BE33CB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>столовой</w:t>
      </w: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>;</w:t>
      </w:r>
    </w:p>
    <w:p w:rsidR="00100899" w:rsidRPr="00100899" w:rsidRDefault="00100899" w:rsidP="00BE33C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</w:pP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 xml:space="preserve">- педагоги </w:t>
      </w:r>
      <w:r w:rsidR="00E07495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>Лицея</w:t>
      </w:r>
      <w:r w:rsidRPr="00100899">
        <w:rPr>
          <w:rFonts w:ascii="Times New Roman" w:eastAsia="Times New Roman" w:hAnsi="Times New Roman" w:cs="Times New Roman"/>
          <w:bCs/>
          <w:spacing w:val="-8"/>
          <w:sz w:val="28"/>
          <w:szCs w:val="28"/>
          <w:bdr w:val="none" w:sz="0" w:space="0" w:color="auto" w:frame="1"/>
        </w:rPr>
        <w:t>.</w:t>
      </w:r>
    </w:p>
    <w:p w:rsidR="00100899" w:rsidRPr="00100899" w:rsidRDefault="00100899" w:rsidP="00BE33CB">
      <w:pPr>
        <w:pStyle w:val="ConsPlusNormal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</w:rPr>
      </w:pPr>
      <w:r w:rsidRPr="0010089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</w:rPr>
        <w:t>1</w:t>
      </w:r>
      <w:r w:rsidR="00BE33CB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</w:rPr>
        <w:t>1</w:t>
      </w:r>
      <w:r w:rsidRPr="0010089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</w:rPr>
        <w:t>. Порядок пересмотра и внесения изменений в антико</w:t>
      </w:r>
      <w:r w:rsidR="00BE33CB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</w:rPr>
        <w:t>ррупционную политику</w:t>
      </w:r>
      <w:r w:rsidRPr="0010089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</w:rPr>
        <w:t>.</w:t>
      </w:r>
    </w:p>
    <w:p w:rsidR="006C3173" w:rsidRPr="00100899" w:rsidRDefault="00100899" w:rsidP="00BE3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lastRenderedPageBreak/>
        <w:t xml:space="preserve">В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МБОУ «Лицей № 159»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 xml:space="preserve"> осуществляется регулярный мониторинг хода и эффективности реализации данной Политики. Лица, на которых возложена ответственность за реализацию данной политики приказом директора </w:t>
      </w:r>
      <w:r w:rsidR="00E0749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Лицея</w:t>
      </w:r>
      <w:r w:rsidRPr="0010089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, ежегодно представляют директору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sectPr w:rsidR="006C3173" w:rsidRPr="00100899" w:rsidSect="00100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31EC"/>
    <w:multiLevelType w:val="hybridMultilevel"/>
    <w:tmpl w:val="4B94D332"/>
    <w:lvl w:ilvl="0" w:tplc="7E98FE5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30637B82"/>
    <w:multiLevelType w:val="hybridMultilevel"/>
    <w:tmpl w:val="D67A8186"/>
    <w:lvl w:ilvl="0" w:tplc="F47E38A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99"/>
    <w:rsid w:val="00100899"/>
    <w:rsid w:val="006C3173"/>
    <w:rsid w:val="00BE33CB"/>
    <w:rsid w:val="00E0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0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1D552C30B50C4685686660A208B92B3FA2C455796FBB0A05D47498ADGEe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1D552C30B50C4685686660A208B92B3CACC2537630EC0854817AG9e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CIO</cp:lastModifiedBy>
  <cp:revision>2</cp:revision>
  <cp:lastPrinted>2014-10-25T09:12:00Z</cp:lastPrinted>
  <dcterms:created xsi:type="dcterms:W3CDTF">2014-10-25T08:47:00Z</dcterms:created>
  <dcterms:modified xsi:type="dcterms:W3CDTF">2017-01-18T02:19:00Z</dcterms:modified>
</cp:coreProperties>
</file>