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F4" w:rsidRPr="005209C1" w:rsidRDefault="003E76F4" w:rsidP="003E76F4">
      <w:pPr>
        <w:jc w:val="center"/>
        <w:rPr>
          <w:rFonts w:ascii="Arial" w:hAnsi="Arial" w:cs="Arial"/>
          <w:b/>
          <w:sz w:val="28"/>
          <w:szCs w:val="28"/>
        </w:rPr>
      </w:pPr>
      <w:r w:rsidRPr="005209C1">
        <w:rPr>
          <w:rFonts w:ascii="Arial" w:hAnsi="Arial" w:cs="Arial"/>
          <w:b/>
          <w:sz w:val="28"/>
          <w:szCs w:val="28"/>
        </w:rPr>
        <w:t xml:space="preserve">Динамика результативности участия обучающихся в инженерных олимпиадах, олимпиаде НТИ, конкурсах и других </w:t>
      </w:r>
      <w:proofErr w:type="spellStart"/>
      <w:r w:rsidRPr="005209C1">
        <w:rPr>
          <w:rFonts w:ascii="Arial" w:hAnsi="Arial" w:cs="Arial"/>
          <w:b/>
          <w:sz w:val="28"/>
          <w:szCs w:val="28"/>
        </w:rPr>
        <w:t>проектно</w:t>
      </w:r>
      <w:proofErr w:type="spellEnd"/>
      <w:r w:rsidRPr="005209C1">
        <w:rPr>
          <w:rFonts w:ascii="Arial" w:hAnsi="Arial" w:cs="Arial"/>
          <w:b/>
          <w:sz w:val="28"/>
          <w:szCs w:val="28"/>
        </w:rPr>
        <w:t xml:space="preserve"> – исследовательских олимпиадах: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3E76F4" w:rsidRPr="005209C1" w:rsidTr="00656AEF">
        <w:trPr>
          <w:trHeight w:val="499"/>
        </w:trPr>
        <w:tc>
          <w:tcPr>
            <w:tcW w:w="4785" w:type="dxa"/>
          </w:tcPr>
          <w:p w:rsidR="003E76F4" w:rsidRPr="005209C1" w:rsidRDefault="003E76F4" w:rsidP="00656A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2"/>
              <w:gridCol w:w="4025"/>
            </w:tblGrid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Отборочный этап соревнований  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World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Skills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юниоры</w:t>
                  </w: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i/>
                      <w:sz w:val="28"/>
                      <w:szCs w:val="28"/>
                    </w:rPr>
                    <w:t>2017 – 2018 учебный год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i/>
                      <w:sz w:val="28"/>
                      <w:szCs w:val="28"/>
                    </w:rPr>
                    <w:t>2018 – 2019 учебный год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0D962BC6" wp14:editId="551A0C7E">
                        <wp:extent cx="5743575" cy="2867025"/>
                        <wp:effectExtent l="0" t="0" r="0" b="0"/>
                        <wp:docPr id="11" name="Диаграмма 5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«Инженерный дизайн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CAD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» -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Сибикина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Маргарита – 4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«Изготовление прототипов» - Мельников Андрей,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– 5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«Предпринимательство» -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Колмыкова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Анастасия, Борисов Виктор – участие;</w:t>
                  </w: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Соревнования  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World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Skills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юниоры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35E1523" wp14:editId="2B5DD7FA">
                        <wp:extent cx="4572000" cy="2743200"/>
                        <wp:effectExtent l="0" t="0" r="0" b="0"/>
                        <wp:docPr id="12" name="Диаграмма 5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6B51058-CCBA-47C5-920C-874BB27808B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«Инженерный дизайн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CAD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» -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Сибикина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Маргарита – 4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«Изготовление прототипов» - Мельников Андрей,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– 2 место;</w:t>
                  </w: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</w:rPr>
                    <w:br w:type="page"/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Мобильная робототехника</w:t>
                  </w:r>
                </w:p>
              </w:tc>
            </w:tr>
            <w:tr w:rsidR="003E76F4" w:rsidRPr="005209C1" w:rsidTr="00656AEF">
              <w:tc>
                <w:tcPr>
                  <w:tcW w:w="5082" w:type="dxa"/>
                  <w:vMerge w:val="restart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Городские молодежные соревнования по робототехнике, </w:t>
                  </w:r>
                  <w:r w:rsidRPr="005209C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Расторгуев Артем, Кузиков Федор, </w:t>
                  </w:r>
                  <w:proofErr w:type="spellStart"/>
                  <w:r w:rsidRPr="005209C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Ячков</w:t>
                  </w:r>
                  <w:proofErr w:type="spellEnd"/>
                  <w:r w:rsidRPr="005209C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Андрей, Храповицкий Тимофей, Макаров Савелий, </w:t>
                  </w:r>
                  <w:proofErr w:type="spellStart"/>
                  <w:r w:rsidRPr="005209C1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Шувариков</w:t>
                  </w:r>
                  <w:proofErr w:type="spellEnd"/>
                  <w:r w:rsidRPr="005209C1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Семен (8,9 класс) – участники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5082" w:type="dxa"/>
                  <w:vMerge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Идаленок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Богдан, Щербак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Элемир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(7 класс) – 1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</w:rPr>
                    <w:br w:type="page"/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Олимпиада НТИ</w:t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right"/>
                    <w:rPr>
                      <w:rFonts w:ascii="Arial" w:hAnsi="Arial" w:cs="Arial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48 учащихся Неделя олимпиады НТИ</w:t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A3359C0" wp14:editId="2F0702FA">
                        <wp:extent cx="4572000" cy="1590675"/>
                        <wp:effectExtent l="0" t="0" r="19050" b="9525"/>
                        <wp:docPr id="36" name="Диаграмма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DCF88F5-4A7F-425F-A676-630912D1B90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26 учащихся специализированных классов, 9 прошли второй отборочный тур (9-11 класс)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46 учащихся специализированных классов, 24 прошло во второй тур, Храповицкий Тимофей призер финального этапа олимпиады НТИ.</w:t>
                  </w: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Большой </w:t>
                  </w:r>
                  <w:proofErr w:type="spellStart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хакатон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Олимпиады НТИ</w:t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Тимофей, Кузиков Федор, Чернов Никита, Борисов Виктор, Мельников Андрей (9 класс) – 3 общекомандное место.</w:t>
                  </w:r>
                </w:p>
              </w:tc>
            </w:tr>
            <w:tr w:rsidR="003E76F4" w:rsidRPr="005209C1" w:rsidTr="00656AEF">
              <w:trPr>
                <w:trHeight w:val="870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highlight w:val="cyan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Учебный центр Детской железной дороги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highlight w:val="cyan"/>
                    </w:rPr>
                  </w:pP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1855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Якушин Сергей, Рычажков Иван (9 класс) 1 и 2 место в номинации «Лучший монтер пути», выход на Всероссийский уровень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Данильченко Семен (8 класс)– благодарность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Буков Алексей,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Парабина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Алина, Якушин Сергей  (10 класс) - Профильная смена "Слет лидеров ДЖД", Омск</w:t>
                  </w:r>
                </w:p>
              </w:tc>
            </w:tr>
            <w:tr w:rsidR="003E76F4" w:rsidRPr="005209C1" w:rsidTr="00656AEF">
              <w:trPr>
                <w:trHeight w:val="351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Региональный конкурс по начертательной геометрии, инженерной и компьютерной  графике</w:t>
                  </w:r>
                </w:p>
              </w:tc>
            </w:tr>
            <w:tr w:rsidR="003E76F4" w:rsidRPr="005209C1" w:rsidTr="00656AEF"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1101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16 участников,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Зоркин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Александр - 2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Грушев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Андрей - 3 место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(11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18 участников,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Сибикина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Маргарита – 4 место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560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Городской конкурс компьютерной графики «Театр»</w:t>
                  </w:r>
                </w:p>
              </w:tc>
            </w:tr>
            <w:tr w:rsidR="003E76F4" w:rsidRPr="005209C1" w:rsidTr="00656AEF">
              <w:trPr>
                <w:trHeight w:val="1101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Пряничникова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(11 класс) – 1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Колмыкова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(9 класс) – 1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Тарасова Марьяна (8 класс) – 2 место</w:t>
                  </w:r>
                </w:p>
              </w:tc>
            </w:tr>
            <w:tr w:rsidR="003E76F4" w:rsidRPr="005209C1" w:rsidTr="00656AEF">
              <w:trPr>
                <w:trHeight w:val="47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Олимпиада по 3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– технологиям в рамках Международного форума технологического развития «</w:t>
                  </w:r>
                  <w:proofErr w:type="spellStart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Технопром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»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Худякова Диана,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Халиман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(8 класс) – 1 место номинация «Колледж»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Иванов Иван,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(8 класс) – 2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Овчар Игорь, Мельников Андрей (8 класс) – 3 место.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13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Отборочный этап Олимпиады по 3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– технологиям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13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3B09FDB3" wp14:editId="09567D72">
                        <wp:extent cx="3891516" cy="1903228"/>
                        <wp:effectExtent l="0" t="0" r="0" b="0"/>
                        <wp:docPr id="43" name="Диаграмма 4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Мельников Андрей, Худякова Диана (8,9 класс) – участники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Мельников Андрей,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(9 класс) – 1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Уткаев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Владислав,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Калини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(7 класс) – 3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Всероссийский этап Олимпиады по 3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– технологиям</w:t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Мельников Андрей,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(9 класс) десять лучших команд;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Уткаев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Владислав, Калини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н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(7 класс) – 4 место;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33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Метапредметная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олимпиада "Технологическое предпринимательство"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33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617217B" wp14:editId="506C45D2">
                        <wp:extent cx="4572000" cy="2743200"/>
                        <wp:effectExtent l="19050" t="0" r="19050" b="0"/>
                        <wp:docPr id="44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12 участков, Фомина Виктория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(11 класс) - победитель заочного этапа Олимпиады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18 участников</w:t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Городская бизнес игра по экономике «Верные решения»</w:t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Федорова Анна, Лыков Ярослав, Баулина Полина, Попов Михаил, Ильиных Анастасия, Бычкова Вероника (9 класс) – 2 место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Бор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исов Виктор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(9 класс) – 1 место в номинации «Тим спирит»</w:t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Межрегиональный конкурс "Мосты и башни из спагетти"</w:t>
                  </w:r>
                </w:p>
              </w:tc>
            </w:tr>
            <w:tr w:rsidR="003E76F4" w:rsidRPr="005209C1" w:rsidTr="00656AEF">
              <w:trPr>
                <w:trHeight w:val="673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Басалыга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Сергей,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Дъяченко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Тимофей,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Дъячук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Саелий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Уткаев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Владислав (7 класс),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Швенг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Никита, Бычкова Вероника (9 класс) – 2 место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дизайн моста, 2 место – конструкторское решение.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332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Всероссийская предметная олимпиада школьников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BF76D5" wp14:editId="203EB8A6">
                        <wp:extent cx="4076700" cy="1952625"/>
                        <wp:effectExtent l="0" t="0" r="19050" b="9525"/>
                        <wp:docPr id="45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3E76F4" w:rsidRPr="005209C1" w:rsidTr="00656AEF">
              <w:trPr>
                <w:trHeight w:val="332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76F4" w:rsidRPr="005209C1" w:rsidTr="00656AEF">
              <w:trPr>
                <w:trHeight w:val="390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Всесибирская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открытая олимпиада школьников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390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1101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Зоркин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Александр, Соколов Никита (11 класс) - призеры регионального уровня по математике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Зоркин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Александр, Антонова Мария (11, 9 класс) - призеры регионального уровня по биологии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Чвилева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(10 класс) - призер первого этапа по биологии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Антонова Мария (9 класс) – победитель заключительного этапа по биологии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Мельников Андрей, Худякова Юля,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Зоркин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Александр, Храповицкий Тимофей, Кочнев Антон, Сироткин Михаил, Кузиков Федор, Попов Тит, Лаптев Евгений, 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Киселев  Алексей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призеры первого этапа, Чернов Никита, Волков Кирилл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(7,8,10,11 класс) - победители первого этапа, выход на 3 этап по физике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Тимофей, Волков Кирилл (7, 8 класс) - победители заключительного этапа по физике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Терина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Ольга, Кузиков Федор, Кочнев Антон,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Сибикина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Маргарита (8,9 класс) – призеры первого этапа по математике, выход на 3 этап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Тимофей, Чернов Никита (8 класс) – победители первого этапа по математике, выход на 3 этап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Худякова Юлия (11 класс) – призер регионального уровня математике,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Волков Кирилл (8 класс) – победитель регионального уровня физика,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Чвилева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(11 класс) – призер регионального уровня биология,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Антонова Мария (10 класс) - призер регионального уровня биология,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Бабушкин Семен, Мельников Андрей, Худякова Юля, Храповицкий Тимофей, Кузиков Федор, Попов Тит, Лаптев Евгений, 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Киселев  Алексей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призеры первого этапа, Чернов Никита, Волков Кирилл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(7,8,10,11 класс) - победители первого этапа, выход на 3 этап по физике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Тимофей, Волков Кирилл (8, 9 класс) - победители заключительного этапа по физике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 (9 класс) - победитель заключительного этапа по математике, физике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74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Межвузовская олимпиада по физике «Будущее Сибири»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3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Бабушкин Семен, Богданов Артем, Бородулина Анастасия, Васильев Матвей,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Грушев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Андрей,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Есаулова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Наталья,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Зоркин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Александр, Киселев Алексей, Кузиков Федор, Лаптев Евгений,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Недбай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Ева,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Полоник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Илья, Сироткин Михаил,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Тырина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Юлия, Храповицкий Тимофей, Худякова Юлия,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Чвилева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(8-11 классы) – диплом 3 степени на первом этапе,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Чернов Никита (8 класс) – диплом 2 степени на первом этапе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Букух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Михаил, Белинский Владимир, Боженко Владислав, Власова Наталья, Волков Кирилл, Гриценко Анжелика, Емельянова Анастасия,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Лютц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Анастасия, Муравьева Елена,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Пантюхина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Мария, Попова 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Валерия,  Санина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Анастасия, Тарасова Марьяна, Царева Дарья, 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Халиман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Шувариков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Семен, Мельников Андрей, Бородулина Анастасия, 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Есаулова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Наталья, Худякова Юлия,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Чвилева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Анастасия, Киселев Никита.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Волков Кирилл - диплом 2 степени на заключительном этапе,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 – диплом первой степени на заключительном этапе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39"/>
              </w:trPr>
              <w:tc>
                <w:tcPr>
                  <w:tcW w:w="9261" w:type="dxa"/>
                  <w:gridSpan w:val="2"/>
                  <w:shd w:val="clear" w:color="auto" w:fill="auto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Региональная олимпиада по базовому курсу информатики и ИКТ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3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Карпов Антон,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Есаулова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Наталья, Киселев Никита (11, 10 класс) – дипломанты 1 степени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Бородулина Анастасия (10 класс) – дипломант 2 степени,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Худякова Юлия (10 класс) – дипломант 3 степени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Киселев Никита (11класс) – 1 место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39"/>
              </w:trPr>
              <w:tc>
                <w:tcPr>
                  <w:tcW w:w="9261" w:type="dxa"/>
                  <w:gridSpan w:val="2"/>
                  <w:shd w:val="clear" w:color="auto" w:fill="auto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Региональная устная олимпиада по математике</w:t>
                  </w:r>
                </w:p>
              </w:tc>
            </w:tr>
            <w:tr w:rsidR="003E76F4" w:rsidRPr="005209C1" w:rsidTr="00656AEF">
              <w:trPr>
                <w:trHeight w:val="1101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Храповицкий Тимофей (8 класс), диплом 1степени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Волков Кирилл (7класс), диплом 2 степени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Чернов Никита (8 класс), похвальная грамота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Волков Кирилл (8 класс) – похвальная грамота,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547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Региональная интеллектуальная игра «МИФ – Математика. Информатика. Физика.»</w:t>
                  </w: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2 общекомандное место (8 класс)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1 общекомандное место (7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Кубок знатоков естественных наук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Участники заочного тура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победители отборочного тура,  победители по географии и астрономии очного тура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Интеллектуальные игры "Хрустальная сова"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Асадчий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Артем, Федченко Федор, Бабушкин Семен - участники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Преа</w:t>
                  </w: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ктум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» всероссийская некоммерческая программа развития предпринимательства среди молодежи.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5 участников, Киселев Никита (11 класс) – вышел в финал.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Городская интеллектуальная игра "Первый шаг в атомный проект"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Бабушкин Семен,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Ланшаков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Дмитрий, Якушин Сергей 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Международный конкурс «Мой первый бизнес»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3 участника - Иванов Иван, Попов Михаил, Данильченко Семен.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10 участников - Белинский Владимир,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Пантюхина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Мария, Царева Дарья,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Цылев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Никита, Чурилова Ксения, Иванов Иван, Попов Михаил, Борисов Виктор, Лыков Ярослав, Маслов Денис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Научно – практические конференции школьников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Научно – практическая конференция «Форсайт-образования: территория технических инициатив» - Смольский Владислав (8 класс) - лауреат 1 степени (биология),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Колмыкова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(8 класс) - лауреат 3 степени (литературоведение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),  Федорова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Анна (8 класс) - лауреат 2 степени (литературоведение), Борисов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Виктор (8 класс) - сертификат участника (биология)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Окружной этап (9 – 11 классы): Бородулина Анастасия -  2 место (математика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),  Богданов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Артем -  2 место (математика),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Хорошилов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Антон - 3 место (физика)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этап: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Хорошилов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Антон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(9 класс) – лауреат (физика)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Окружной этап (7 - 8 классы): Маслов Денис - победитель, лауреат (физика, технология), Попов Михаил - лауреат (физика), Иванов Иван, Ильиных Анастасия - победители (математика), Боженко Влад – лауреат (математика)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Балтийский научно-инженерный конкурс: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Богданов Артем, Бородулина Анастасия (11 класс) – участники.</w:t>
                  </w:r>
                </w:p>
                <w:p w:rsidR="003E76F4" w:rsidRPr="009F7EB7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Международный конкурс научно- практических работ учащихся «Старт в науке»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- Абрамов Артем (7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Гнатко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Илья (7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Калинин Никита (7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Уткаев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Владислав (7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Лихачев Сергей (7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Черкасова Анна (7 класс) - 3 место в заочном конкурсе;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Иванов Иван (9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Ильиных Анастасия (9 класс) - 3 место в заочном конкурсе, победитель очного этапа;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Научно – практическая конференция «У истоков освоения космоса»: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Антонов Леонид (8 класс) – лауреат 1 степени;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«Форсайт образования»: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Иванов Иван (9 класс) - 1 место (математика),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- Ильиных Анастасия (9 класс) – 1 место (математика),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Беседина Александра (10 класс) – 2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Сачкова Анна (9 класс) – лауреат 3степени,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Окружной этап НПК: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Иванов Иван (9 класс) - лауреат математика,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Ильных Анастасия (9 класс) – лауреат математика,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Тихонова Мария (10 класс) – физика,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Богданов Артем (11 класс) – математика,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Бородулина Анастасия (11 класс) – математика,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Сачкова Анна (9 класс) – лауреат,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- Тихонова Мария (10 класс) – лауреат,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Гнатко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Илья (7 класс) – 1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Фирстова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Анастасия (7 класс) – 2 место,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Абрамов Артем (7 класс) - 2 место,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Городской этап НПК: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Городской турнир математических игр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(8 класс) – 1 место в туре «Математические шахматы»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(7 класс) - 1 место в туре «Математические шахматы», 3 место в общекомандном зачете</w:t>
                  </w:r>
                </w:p>
                <w:p w:rsidR="003E76F4" w:rsidRPr="005209C1" w:rsidRDefault="003E76F4" w:rsidP="00656A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12 участников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(8 класс) – 3 место в туре «Математическая карусель», 2 общекомандное место.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(5 класс) – 1 место.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(6 класс) - 1 место в туре «Математические шахматы»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команда (7 класс) -  участники.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9261" w:type="dxa"/>
                  <w:gridSpan w:val="2"/>
                </w:tcPr>
                <w:p w:rsidR="003E76F4" w:rsidRPr="005209C1" w:rsidRDefault="003E76F4" w:rsidP="00656A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Открытая региональная </w:t>
                  </w:r>
                  <w:proofErr w:type="spellStart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межпредметная</w:t>
                  </w:r>
                  <w:proofErr w:type="spellEnd"/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олимпиада «Золотая середина»</w:t>
                  </w:r>
                </w:p>
              </w:tc>
            </w:tr>
            <w:tr w:rsidR="003E76F4" w:rsidRPr="005209C1" w:rsidTr="00656AEF">
              <w:trPr>
                <w:trHeight w:val="499"/>
              </w:trPr>
              <w:tc>
                <w:tcPr>
                  <w:tcW w:w="5082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Естественные науки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Поощрительные грамоты – Бабушкин Семен (8 класс), Призер – Чернов Никита (7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Гуманитарные науки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Участники –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Якушин Сергей (8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Информатика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Участники –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Кузиков Федор (7 класс),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Шувариков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Семен, Пряхин Тимофей (8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Призер – Храповицкий Тимофей (7 класс)</w:t>
                  </w:r>
                </w:p>
              </w:tc>
              <w:tc>
                <w:tcPr>
                  <w:tcW w:w="4179" w:type="dxa"/>
                </w:tcPr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Естественные науки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Участники –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Дъячук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Савелий (7 класс),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Поощрительная 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грамота  –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Волков Кирилл (8 класс)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Гуманитарные науки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Проскура Мария (7 класс),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Поощрительная грамота – Антонов Леонид (8 класс).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Информатика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Участники –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Коптилин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Ратибор (5 класс), Белокопытов Артем (6 </w:t>
                  </w:r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 xml:space="preserve">класс),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Уткаев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Влад  (</w:t>
                  </w:r>
                  <w:proofErr w:type="gram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7 класс), </w:t>
                  </w:r>
                  <w:proofErr w:type="spellStart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>Цылев</w:t>
                  </w:r>
                  <w:proofErr w:type="spellEnd"/>
                  <w:r w:rsidRPr="005209C1">
                    <w:rPr>
                      <w:rFonts w:ascii="Arial" w:hAnsi="Arial" w:cs="Arial"/>
                      <w:sz w:val="28"/>
                      <w:szCs w:val="28"/>
                    </w:rPr>
                    <w:t xml:space="preserve"> Никита (8 класс).</w:t>
                  </w:r>
                </w:p>
                <w:p w:rsidR="003E76F4" w:rsidRPr="005209C1" w:rsidRDefault="003E76F4" w:rsidP="00656AE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3E76F4" w:rsidRPr="005209C1" w:rsidRDefault="003E76F4" w:rsidP="00656A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76F4" w:rsidRPr="005209C1" w:rsidRDefault="003E76F4" w:rsidP="00656A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0711" w:rsidRDefault="00670711">
      <w:bookmarkStart w:id="0" w:name="_GoBack"/>
      <w:bookmarkEnd w:id="0"/>
    </w:p>
    <w:sectPr w:rsidR="0067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4"/>
    <w:rsid w:val="003E76F4"/>
    <w:rsid w:val="006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1093-3A38-4906-A04B-B6CF148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91;&#1084;&#1077;&#1085;&#1090;&#1072;&#1094;&#1080;&#1103;%20&#1089;&#1087;&#1077;&#1094;&#1082;&#1083;&#1072;&#1089;&#1089;&#1099;\&#1055;&#1088;&#1086;&#1077;&#1082;&#1090;%20&#1089;&#1087;&#1077;&#1094;&#1080;&#1072;&#1083;&#1080;&#1079;&#1080;&#1088;&#1086;&#1074;&#1072;&#1085;&#1085;&#1086;&#1075;&#1086;%20&#1082;&#1083;&#1072;&#1089;&#1089;&#1072;\lbfuhfvv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1-4AE8-BFEB-58698D803DF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победителей 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1-4AE8-BFEB-58698D803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824832"/>
        <c:axId val="318826368"/>
      </c:barChart>
      <c:catAx>
        <c:axId val="31882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826368"/>
        <c:crosses val="autoZero"/>
        <c:auto val="1"/>
        <c:lblAlgn val="ctr"/>
        <c:lblOffset val="100"/>
        <c:noMultiLvlLbl val="0"/>
      </c:catAx>
      <c:valAx>
        <c:axId val="31882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82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Лист1!$B$13:$C$13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Лист1!$B$14:$C$14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F-42E1-8189-6EAA61398102}"/>
            </c:ext>
          </c:extLst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Количество победителей 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Лист1!$B$13:$C$13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Лист1!$B$15:$C$15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CF-42E1-8189-6EAA61398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991424"/>
        <c:axId val="220222592"/>
      </c:barChart>
      <c:catAx>
        <c:axId val="21999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22592"/>
        <c:crosses val="autoZero"/>
        <c:auto val="1"/>
        <c:lblAlgn val="ctr"/>
        <c:lblOffset val="100"/>
        <c:noMultiLvlLbl val="0"/>
      </c:catAx>
      <c:valAx>
        <c:axId val="22022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9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Word]Лист1'!$A$7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 в Microsoft Office Word]Лист1'!$B$6:$C$6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'[Диаграмма в Microsoft Office Word]Лист1'!$B$7:$C$7</c:f>
              <c:numCache>
                <c:formatCode>General</c:formatCode>
                <c:ptCount val="2"/>
                <c:pt idx="0">
                  <c:v>26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9-4E02-92EF-3AA393DAB494}"/>
            </c:ext>
          </c:extLst>
        </c:ser>
        <c:ser>
          <c:idx val="1"/>
          <c:order val="1"/>
          <c:tx>
            <c:strRef>
              <c:f>'[Диаграмма в Microsoft Office Word]Лист1'!$A$8</c:f>
              <c:strCache>
                <c:ptCount val="1"/>
                <c:pt idx="0">
                  <c:v>Количество участников прошедших во второй тур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 в Microsoft Office Word]Лист1'!$B$6:$C$6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'[Диаграмма в Microsoft Office Word]Лист1'!$B$8:$C$8</c:f>
              <c:numCache>
                <c:formatCode>General</c:formatCode>
                <c:ptCount val="2"/>
                <c:pt idx="0">
                  <c:v>9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9-4E02-92EF-3AA393DAB494}"/>
            </c:ext>
          </c:extLst>
        </c:ser>
        <c:ser>
          <c:idx val="2"/>
          <c:order val="2"/>
          <c:tx>
            <c:strRef>
              <c:f>'[Диаграмма в Microsoft Office Word]Лист1'!$A$9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'[Диаграмма в Microsoft Office Word]Лист1'!$B$6:$C$6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'[Диаграмма в Microsoft Office Word]Лист1'!$B$9:$C$9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29-4E02-92EF-3AA393DAB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101312"/>
        <c:axId val="329102848"/>
      </c:barChart>
      <c:catAx>
        <c:axId val="3291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102848"/>
        <c:crosses val="autoZero"/>
        <c:auto val="1"/>
        <c:lblAlgn val="ctr"/>
        <c:lblOffset val="100"/>
        <c:noMultiLvlLbl val="0"/>
      </c:catAx>
      <c:valAx>
        <c:axId val="32910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1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4-4947-8931-13374B6DD4D8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4-4947-8931-13374B6D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120768"/>
        <c:axId val="329122560"/>
      </c:barChart>
      <c:catAx>
        <c:axId val="32912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122560"/>
        <c:crosses val="autoZero"/>
        <c:auto val="1"/>
        <c:lblAlgn val="ctr"/>
        <c:lblOffset val="100"/>
        <c:noMultiLvlLbl val="0"/>
      </c:catAx>
      <c:valAx>
        <c:axId val="3291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12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D-4CA0-B310-79FEACEEA4B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Лист1!$B$2:$C$2</c:f>
              <c:strCache>
                <c:ptCount val="2"/>
                <c:pt idx="0">
                  <c:v>2017 -2018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D-4CA0-B310-79FEACEEA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131904"/>
        <c:axId val="329133440"/>
      </c:barChart>
      <c:catAx>
        <c:axId val="32913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133440"/>
        <c:crosses val="autoZero"/>
        <c:auto val="1"/>
        <c:lblAlgn val="ctr"/>
        <c:lblOffset val="100"/>
        <c:noMultiLvlLbl val="0"/>
      </c:catAx>
      <c:valAx>
        <c:axId val="329133440"/>
        <c:scaling>
          <c:orientation val="minMax"/>
        </c:scaling>
        <c:delete val="1"/>
        <c:axPos val="l"/>
        <c:majorGridlines/>
        <c:numFmt formatCode="#,##0" sourceLinked="0"/>
        <c:majorTickMark val="out"/>
        <c:minorTickMark val="none"/>
        <c:tickLblPos val="none"/>
        <c:crossAx val="3291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Word]Лист1'!$A$24</c:f>
              <c:strCache>
                <c:ptCount val="1"/>
                <c:pt idx="0">
                  <c:v>Муниципальный этап призеры и победители</c:v>
                </c:pt>
              </c:strCache>
            </c:strRef>
          </c:tx>
          <c:invertIfNegative val="0"/>
          <c:cat>
            <c:strRef>
              <c:f>'[Диаграмма в Microsoft Office Word]Лист1'!$B$23:$C$23</c:f>
              <c:strCache>
                <c:ptCount val="2"/>
                <c:pt idx="0">
                  <c:v>2017-2018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'[Диаграмма в Microsoft Office Word]Лист1'!$B$24:$C$24</c:f>
              <c:numCache>
                <c:formatCode>General</c:formatCode>
                <c:ptCount val="2"/>
                <c:pt idx="0">
                  <c:v>24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6-4126-960A-82DA9F705BE1}"/>
            </c:ext>
          </c:extLst>
        </c:ser>
        <c:ser>
          <c:idx val="1"/>
          <c:order val="1"/>
          <c:tx>
            <c:strRef>
              <c:f>'[Диаграмма в Microsoft Office Word]Лист1'!$A$25</c:f>
              <c:strCache>
                <c:ptCount val="1"/>
                <c:pt idx="0">
                  <c:v>Региональный этап призеры и победители</c:v>
                </c:pt>
              </c:strCache>
            </c:strRef>
          </c:tx>
          <c:invertIfNegative val="0"/>
          <c:cat>
            <c:strRef>
              <c:f>'[Диаграмма в Microsoft Office Word]Лист1'!$B$23:$C$23</c:f>
              <c:strCache>
                <c:ptCount val="2"/>
                <c:pt idx="0">
                  <c:v>2017-2018 учебный год</c:v>
                </c:pt>
                <c:pt idx="1">
                  <c:v>2018 -2019 учебный год</c:v>
                </c:pt>
              </c:strCache>
            </c:strRef>
          </c:cat>
          <c:val>
            <c:numRef>
              <c:f>'[Диаграмма в Microsoft Office Word]Лист1'!$B$25:$C$25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56-4126-960A-82DA9F705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162752"/>
        <c:axId val="329164288"/>
      </c:barChart>
      <c:catAx>
        <c:axId val="32916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164288"/>
        <c:crosses val="autoZero"/>
        <c:auto val="1"/>
        <c:lblAlgn val="ctr"/>
        <c:lblOffset val="100"/>
        <c:noMultiLvlLbl val="0"/>
      </c:catAx>
      <c:valAx>
        <c:axId val="3291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16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Cross</dc:creator>
  <cp:keywords/>
  <dc:description/>
  <cp:lastModifiedBy>Nastya Cross</cp:lastModifiedBy>
  <cp:revision>1</cp:revision>
  <dcterms:created xsi:type="dcterms:W3CDTF">2019-09-17T14:13:00Z</dcterms:created>
  <dcterms:modified xsi:type="dcterms:W3CDTF">2019-09-17T14:14:00Z</dcterms:modified>
</cp:coreProperties>
</file>