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C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C42EDB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C4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335D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 независимый институт, 2008г.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5D" w:rsidTr="00A22576">
        <w:tc>
          <w:tcPr>
            <w:tcW w:w="4672" w:type="dxa"/>
          </w:tcPr>
          <w:p w:rsidR="006C335D" w:rsidRPr="00A40B91" w:rsidRDefault="006C3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C335D" w:rsidRDefault="006C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«Логопедия и дефектология», 2021г. 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C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gramEnd"/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C335D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«Современная система логопедического сопровождения детей с речевыми нарушениями в условиях общеобразовательных организаций», 108 часов, 2021г.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8847B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80D22"/>
    <w:rsid w:val="001E407C"/>
    <w:rsid w:val="002941CE"/>
    <w:rsid w:val="003F6DCF"/>
    <w:rsid w:val="004C4693"/>
    <w:rsid w:val="00500649"/>
    <w:rsid w:val="006075A4"/>
    <w:rsid w:val="006A6A74"/>
    <w:rsid w:val="006C335D"/>
    <w:rsid w:val="00824E18"/>
    <w:rsid w:val="008847B2"/>
    <w:rsid w:val="00A40B91"/>
    <w:rsid w:val="00BF0F7F"/>
    <w:rsid w:val="00C377AE"/>
    <w:rsid w:val="00C42EDB"/>
    <w:rsid w:val="00E35F57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2023-09-15T11:43:00Z</dcterms:modified>
</cp:coreProperties>
</file>